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80F22" w14:textId="4BDEF482" w:rsidR="005D4C98" w:rsidRPr="00C424F5" w:rsidRDefault="005D4C98" w:rsidP="00F769C2">
      <w:pPr>
        <w:tabs>
          <w:tab w:val="left" w:pos="3240"/>
          <w:tab w:val="left" w:pos="9000"/>
        </w:tabs>
        <w:rPr>
          <w:rFonts w:ascii="Arial" w:hAnsi="Arial" w:cs="Arial"/>
          <w:sz w:val="22"/>
          <w:szCs w:val="22"/>
        </w:rPr>
      </w:pPr>
    </w:p>
    <w:p w14:paraId="220407C1" w14:textId="0FAA4977" w:rsidR="005D4C98" w:rsidRPr="00C424F5" w:rsidRDefault="005D4C98" w:rsidP="00A92524">
      <w:pPr>
        <w:tabs>
          <w:tab w:val="left" w:pos="3240"/>
          <w:tab w:val="left" w:pos="9000"/>
        </w:tabs>
        <w:ind w:leftChars="342" w:left="3340" w:hangingChars="1145" w:hanging="2519"/>
        <w:rPr>
          <w:rFonts w:ascii="Arial" w:hAnsi="Arial" w:cs="Arial"/>
          <w:sz w:val="22"/>
          <w:szCs w:val="22"/>
        </w:rPr>
      </w:pPr>
    </w:p>
    <w:tbl>
      <w:tblPr>
        <w:tblW w:w="972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7168"/>
      </w:tblGrid>
      <w:tr w:rsidR="005D4C98" w:rsidRPr="00C424F5" w14:paraId="47229F53" w14:textId="77777777" w:rsidTr="005D4C98">
        <w:tc>
          <w:tcPr>
            <w:tcW w:w="2552" w:type="dxa"/>
            <w:shd w:val="clear" w:color="auto" w:fill="auto"/>
          </w:tcPr>
          <w:p w14:paraId="7A4F5BAE" w14:textId="77777777" w:rsidR="005D4C98" w:rsidRPr="00C424F5" w:rsidRDefault="005D4C98" w:rsidP="00EA3AF9">
            <w:pPr>
              <w:tabs>
                <w:tab w:val="left" w:pos="9000"/>
              </w:tabs>
              <w:jc w:val="both"/>
              <w:rPr>
                <w:rFonts w:ascii="Arial" w:hAnsi="Arial" w:cs="Arial"/>
                <w:b/>
                <w:sz w:val="22"/>
                <w:szCs w:val="22"/>
              </w:rPr>
            </w:pPr>
            <w:r w:rsidRPr="00C424F5">
              <w:rPr>
                <w:rFonts w:ascii="Arial" w:hAnsi="Arial" w:cs="Arial"/>
                <w:b/>
                <w:sz w:val="22"/>
                <w:szCs w:val="22"/>
              </w:rPr>
              <w:t>Document Title</w:t>
            </w:r>
          </w:p>
        </w:tc>
        <w:tc>
          <w:tcPr>
            <w:tcW w:w="7168" w:type="dxa"/>
            <w:shd w:val="clear" w:color="auto" w:fill="auto"/>
          </w:tcPr>
          <w:p w14:paraId="517D1886" w14:textId="56A6FD6A" w:rsidR="005D4C98" w:rsidRPr="00C424F5" w:rsidRDefault="005D4C98" w:rsidP="00DF6896">
            <w:pPr>
              <w:tabs>
                <w:tab w:val="left" w:pos="9000"/>
              </w:tabs>
              <w:jc w:val="both"/>
              <w:rPr>
                <w:rFonts w:ascii="Arial" w:hAnsi="Arial" w:cs="Arial"/>
                <w:b/>
                <w:sz w:val="22"/>
                <w:szCs w:val="22"/>
                <w:lang w:eastAsia="ja-JP"/>
              </w:rPr>
            </w:pPr>
            <w:r w:rsidRPr="00C424F5">
              <w:rPr>
                <w:rFonts w:ascii="Arial" w:hAnsi="Arial" w:cs="Arial"/>
                <w:b/>
                <w:sz w:val="22"/>
                <w:szCs w:val="22"/>
              </w:rPr>
              <w:t xml:space="preserve">: </w:t>
            </w:r>
            <w:r w:rsidR="001963A4" w:rsidRPr="00C424F5">
              <w:rPr>
                <w:rFonts w:ascii="Arial" w:hAnsi="Arial" w:cs="Arial"/>
                <w:b/>
                <w:sz w:val="22"/>
                <w:szCs w:val="22"/>
              </w:rPr>
              <w:t xml:space="preserve">Scope of </w:t>
            </w:r>
            <w:r w:rsidR="001F6713" w:rsidRPr="00C424F5">
              <w:rPr>
                <w:rFonts w:ascii="Arial" w:hAnsi="Arial" w:cs="Arial"/>
                <w:b/>
                <w:sz w:val="22"/>
                <w:szCs w:val="22"/>
              </w:rPr>
              <w:t>supply and installation</w:t>
            </w:r>
            <w:r w:rsidR="004E0FE7" w:rsidRPr="00C424F5">
              <w:rPr>
                <w:rFonts w:ascii="Arial" w:hAnsi="Arial" w:cs="Arial"/>
                <w:b/>
                <w:sz w:val="22"/>
                <w:szCs w:val="22"/>
              </w:rPr>
              <w:t xml:space="preserve"> </w:t>
            </w:r>
            <w:r w:rsidR="00C914C2" w:rsidRPr="00C424F5">
              <w:rPr>
                <w:rFonts w:ascii="Arial" w:hAnsi="Arial" w:cs="Arial"/>
                <w:b/>
                <w:sz w:val="22"/>
                <w:szCs w:val="22"/>
              </w:rPr>
              <w:t xml:space="preserve">for </w:t>
            </w:r>
            <w:r w:rsidR="001F6713" w:rsidRPr="00C424F5">
              <w:rPr>
                <w:rFonts w:ascii="Arial" w:hAnsi="Arial" w:cs="Arial"/>
                <w:b/>
                <w:sz w:val="22"/>
                <w:szCs w:val="22"/>
              </w:rPr>
              <w:t xml:space="preserve">wireless communication </w:t>
            </w:r>
            <w:r w:rsidR="00C914C2" w:rsidRPr="00C424F5">
              <w:rPr>
                <w:rFonts w:ascii="Arial" w:hAnsi="Arial" w:cs="Arial"/>
                <w:b/>
                <w:sz w:val="22"/>
                <w:szCs w:val="22"/>
              </w:rPr>
              <w:t>of</w:t>
            </w:r>
            <w:r w:rsidR="001F6713" w:rsidRPr="00C424F5">
              <w:rPr>
                <w:rFonts w:ascii="Arial" w:hAnsi="Arial" w:cs="Arial"/>
                <w:b/>
                <w:sz w:val="22"/>
                <w:szCs w:val="22"/>
              </w:rPr>
              <w:t xml:space="preserve"> </w:t>
            </w:r>
            <w:r w:rsidR="000462BE" w:rsidRPr="00C424F5">
              <w:rPr>
                <w:rFonts w:ascii="Arial" w:hAnsi="Arial" w:cs="Arial"/>
                <w:b/>
                <w:sz w:val="22"/>
                <w:szCs w:val="22"/>
              </w:rPr>
              <w:t>S</w:t>
            </w:r>
            <w:r w:rsidR="001F6713" w:rsidRPr="00C424F5">
              <w:rPr>
                <w:rFonts w:ascii="Arial" w:hAnsi="Arial" w:cs="Arial"/>
                <w:b/>
                <w:sz w:val="22"/>
                <w:szCs w:val="22"/>
              </w:rPr>
              <w:t xml:space="preserve">hiploader and </w:t>
            </w:r>
            <w:r w:rsidR="000462BE" w:rsidRPr="00C424F5">
              <w:rPr>
                <w:rFonts w:ascii="Arial" w:hAnsi="Arial" w:cs="Arial"/>
                <w:b/>
                <w:sz w:val="22"/>
                <w:szCs w:val="22"/>
              </w:rPr>
              <w:t>R</w:t>
            </w:r>
            <w:r w:rsidR="001F6713" w:rsidRPr="00C424F5">
              <w:rPr>
                <w:rFonts w:ascii="Arial" w:hAnsi="Arial" w:cs="Arial"/>
                <w:b/>
                <w:sz w:val="22"/>
                <w:szCs w:val="22"/>
              </w:rPr>
              <w:t>eclaimer package at U155</w:t>
            </w:r>
          </w:p>
        </w:tc>
      </w:tr>
      <w:tr w:rsidR="005D4C98" w:rsidRPr="00C424F5" w14:paraId="0AF350BC" w14:textId="77777777" w:rsidTr="005D4C98">
        <w:tc>
          <w:tcPr>
            <w:tcW w:w="2552" w:type="dxa"/>
            <w:shd w:val="clear" w:color="auto" w:fill="auto"/>
          </w:tcPr>
          <w:p w14:paraId="16471A68" w14:textId="77777777" w:rsidR="005D4C98" w:rsidRPr="00C424F5" w:rsidRDefault="005D4C98" w:rsidP="00EA3AF9">
            <w:pPr>
              <w:tabs>
                <w:tab w:val="left" w:pos="9000"/>
              </w:tabs>
              <w:jc w:val="both"/>
              <w:rPr>
                <w:rFonts w:ascii="Arial" w:hAnsi="Arial" w:cs="Arial"/>
                <w:sz w:val="22"/>
                <w:szCs w:val="22"/>
              </w:rPr>
            </w:pPr>
          </w:p>
        </w:tc>
        <w:tc>
          <w:tcPr>
            <w:tcW w:w="7168" w:type="dxa"/>
            <w:shd w:val="clear" w:color="auto" w:fill="auto"/>
          </w:tcPr>
          <w:p w14:paraId="40CCC6CC" w14:textId="77777777" w:rsidR="005D4C98" w:rsidRPr="00C424F5" w:rsidRDefault="005D4C98" w:rsidP="00EA3AF9">
            <w:pPr>
              <w:tabs>
                <w:tab w:val="left" w:pos="9000"/>
              </w:tabs>
              <w:jc w:val="both"/>
              <w:rPr>
                <w:rFonts w:ascii="Arial" w:hAnsi="Arial" w:cs="Arial"/>
                <w:sz w:val="22"/>
                <w:szCs w:val="22"/>
              </w:rPr>
            </w:pPr>
          </w:p>
        </w:tc>
      </w:tr>
      <w:tr w:rsidR="005D4C98" w:rsidRPr="00C424F5" w14:paraId="1CD24C69" w14:textId="77777777" w:rsidTr="005D4C98">
        <w:tc>
          <w:tcPr>
            <w:tcW w:w="2552" w:type="dxa"/>
            <w:shd w:val="clear" w:color="auto" w:fill="auto"/>
          </w:tcPr>
          <w:p w14:paraId="336D00DB" w14:textId="77777777" w:rsidR="005D4C98" w:rsidRPr="00C424F5" w:rsidRDefault="005D4C98" w:rsidP="00EA3AF9">
            <w:pPr>
              <w:tabs>
                <w:tab w:val="left" w:pos="9000"/>
              </w:tabs>
              <w:jc w:val="both"/>
              <w:rPr>
                <w:rFonts w:ascii="Arial" w:hAnsi="Arial" w:cs="Arial"/>
                <w:b/>
                <w:sz w:val="22"/>
                <w:szCs w:val="22"/>
                <w:lang w:val="fr-FR"/>
              </w:rPr>
            </w:pPr>
            <w:r w:rsidRPr="00C424F5">
              <w:rPr>
                <w:rFonts w:ascii="Arial" w:hAnsi="Arial" w:cs="Arial"/>
                <w:b/>
                <w:sz w:val="22"/>
                <w:szCs w:val="22"/>
                <w:lang w:val="fr-FR"/>
              </w:rPr>
              <w:t>Document Number</w:t>
            </w:r>
          </w:p>
        </w:tc>
        <w:tc>
          <w:tcPr>
            <w:tcW w:w="7168" w:type="dxa"/>
            <w:shd w:val="clear" w:color="auto" w:fill="auto"/>
          </w:tcPr>
          <w:p w14:paraId="77C6B31D" w14:textId="0802BCE9" w:rsidR="005D4C98" w:rsidRPr="00C424F5" w:rsidRDefault="005D4C98" w:rsidP="0083630F">
            <w:pPr>
              <w:tabs>
                <w:tab w:val="left" w:pos="9000"/>
              </w:tabs>
              <w:jc w:val="both"/>
              <w:rPr>
                <w:rFonts w:ascii="Arial" w:hAnsi="Arial" w:cs="Arial"/>
                <w:b/>
                <w:sz w:val="22"/>
                <w:szCs w:val="22"/>
                <w:lang w:val="fr-FR" w:eastAsia="ja-JP"/>
              </w:rPr>
            </w:pPr>
            <w:r w:rsidRPr="00C424F5">
              <w:rPr>
                <w:rFonts w:ascii="Arial" w:hAnsi="Arial" w:cs="Arial"/>
                <w:b/>
                <w:sz w:val="22"/>
                <w:szCs w:val="22"/>
                <w:lang w:val="fr-FR"/>
              </w:rPr>
              <w:t xml:space="preserve">: </w:t>
            </w:r>
            <w:r w:rsidR="00DB7447" w:rsidRPr="00C424F5">
              <w:rPr>
                <w:rFonts w:ascii="Arial" w:hAnsi="Arial" w:cs="Arial"/>
                <w:b/>
                <w:sz w:val="22"/>
                <w:szCs w:val="22"/>
                <w:lang w:val="fr-FR"/>
              </w:rPr>
              <w:t>MT-SOW- INT-</w:t>
            </w:r>
            <w:r w:rsidR="00B1799A" w:rsidRPr="00C424F5">
              <w:rPr>
                <w:rFonts w:ascii="Arial" w:hAnsi="Arial" w:cs="Arial"/>
                <w:b/>
                <w:sz w:val="22"/>
                <w:szCs w:val="22"/>
              </w:rPr>
              <w:t xml:space="preserve">   </w:t>
            </w:r>
          </w:p>
        </w:tc>
      </w:tr>
      <w:tr w:rsidR="005D4C98" w:rsidRPr="00C424F5" w14:paraId="213957DF" w14:textId="77777777" w:rsidTr="005D4C98">
        <w:tc>
          <w:tcPr>
            <w:tcW w:w="2552" w:type="dxa"/>
            <w:shd w:val="clear" w:color="auto" w:fill="auto"/>
          </w:tcPr>
          <w:p w14:paraId="4ACA08C6" w14:textId="77777777" w:rsidR="005D4C98" w:rsidRPr="00C424F5" w:rsidRDefault="005D4C98" w:rsidP="00EA3AF9">
            <w:pPr>
              <w:tabs>
                <w:tab w:val="left" w:pos="9000"/>
              </w:tabs>
              <w:jc w:val="both"/>
              <w:rPr>
                <w:rFonts w:ascii="Arial" w:hAnsi="Arial" w:cs="Arial"/>
                <w:sz w:val="22"/>
                <w:szCs w:val="22"/>
              </w:rPr>
            </w:pPr>
          </w:p>
        </w:tc>
        <w:tc>
          <w:tcPr>
            <w:tcW w:w="7168" w:type="dxa"/>
            <w:shd w:val="clear" w:color="auto" w:fill="auto"/>
          </w:tcPr>
          <w:p w14:paraId="43BF6959" w14:textId="77777777" w:rsidR="005D4C98" w:rsidRPr="00C424F5" w:rsidRDefault="005D4C98" w:rsidP="00EA3AF9">
            <w:pPr>
              <w:tabs>
                <w:tab w:val="left" w:pos="9000"/>
              </w:tabs>
              <w:jc w:val="both"/>
              <w:rPr>
                <w:rFonts w:ascii="Arial" w:hAnsi="Arial" w:cs="Arial"/>
                <w:sz w:val="22"/>
                <w:szCs w:val="22"/>
              </w:rPr>
            </w:pPr>
          </w:p>
        </w:tc>
      </w:tr>
      <w:tr w:rsidR="005D4C98" w:rsidRPr="00C424F5" w14:paraId="00D58CC3" w14:textId="77777777" w:rsidTr="005D4C98">
        <w:tc>
          <w:tcPr>
            <w:tcW w:w="2552" w:type="dxa"/>
            <w:shd w:val="clear" w:color="auto" w:fill="auto"/>
          </w:tcPr>
          <w:p w14:paraId="2FECC600" w14:textId="77777777" w:rsidR="005D4C98" w:rsidRPr="00C424F5" w:rsidRDefault="005D4C98" w:rsidP="00EA3AF9">
            <w:pPr>
              <w:tabs>
                <w:tab w:val="left" w:pos="9000"/>
              </w:tabs>
              <w:jc w:val="both"/>
              <w:rPr>
                <w:rFonts w:ascii="Arial" w:hAnsi="Arial" w:cs="Arial"/>
                <w:b/>
                <w:sz w:val="22"/>
                <w:szCs w:val="22"/>
              </w:rPr>
            </w:pPr>
            <w:r w:rsidRPr="00C424F5">
              <w:rPr>
                <w:rFonts w:ascii="Arial" w:hAnsi="Arial" w:cs="Arial"/>
                <w:b/>
                <w:sz w:val="22"/>
                <w:szCs w:val="22"/>
              </w:rPr>
              <w:t>Owner</w:t>
            </w:r>
          </w:p>
        </w:tc>
        <w:tc>
          <w:tcPr>
            <w:tcW w:w="7168" w:type="dxa"/>
            <w:shd w:val="clear" w:color="auto" w:fill="auto"/>
          </w:tcPr>
          <w:p w14:paraId="2974CC7C" w14:textId="6456D9A1" w:rsidR="005D4C98" w:rsidRPr="00C424F5" w:rsidRDefault="005D4C98" w:rsidP="00EA3AF9">
            <w:pPr>
              <w:tabs>
                <w:tab w:val="left" w:pos="9000"/>
              </w:tabs>
              <w:jc w:val="both"/>
              <w:rPr>
                <w:rFonts w:ascii="Arial" w:hAnsi="Arial" w:cs="Arial"/>
                <w:b/>
                <w:sz w:val="22"/>
                <w:szCs w:val="22"/>
                <w:lang w:eastAsia="ja-JP"/>
              </w:rPr>
            </w:pPr>
            <w:r w:rsidRPr="00C424F5">
              <w:rPr>
                <w:rFonts w:ascii="Arial" w:hAnsi="Arial" w:cs="Arial"/>
                <w:b/>
                <w:sz w:val="22"/>
                <w:szCs w:val="22"/>
              </w:rPr>
              <w:t xml:space="preserve">: </w:t>
            </w:r>
            <w:r w:rsidR="00B1799A" w:rsidRPr="00C424F5">
              <w:rPr>
                <w:rFonts w:ascii="Arial" w:hAnsi="Arial" w:cs="Arial"/>
                <w:b/>
                <w:sz w:val="22"/>
                <w:szCs w:val="22"/>
              </w:rPr>
              <w:t>Maintenance Division Manager</w:t>
            </w:r>
          </w:p>
        </w:tc>
      </w:tr>
      <w:tr w:rsidR="005D4C98" w:rsidRPr="00C424F5" w14:paraId="1E672A9B" w14:textId="77777777" w:rsidTr="005D4C98">
        <w:tc>
          <w:tcPr>
            <w:tcW w:w="2552" w:type="dxa"/>
            <w:shd w:val="clear" w:color="auto" w:fill="auto"/>
          </w:tcPr>
          <w:p w14:paraId="1B85D4E8" w14:textId="77777777" w:rsidR="005D4C98" w:rsidRPr="00C424F5" w:rsidRDefault="005D4C98" w:rsidP="00EA3AF9">
            <w:pPr>
              <w:tabs>
                <w:tab w:val="left" w:pos="9000"/>
              </w:tabs>
              <w:jc w:val="both"/>
              <w:rPr>
                <w:rFonts w:ascii="Arial" w:hAnsi="Arial" w:cs="Arial"/>
                <w:sz w:val="22"/>
                <w:szCs w:val="22"/>
              </w:rPr>
            </w:pPr>
          </w:p>
        </w:tc>
        <w:tc>
          <w:tcPr>
            <w:tcW w:w="7168" w:type="dxa"/>
            <w:shd w:val="clear" w:color="auto" w:fill="auto"/>
          </w:tcPr>
          <w:p w14:paraId="7845875E" w14:textId="77777777" w:rsidR="005D4C98" w:rsidRPr="00C424F5" w:rsidRDefault="005D4C98" w:rsidP="00EA3AF9">
            <w:pPr>
              <w:tabs>
                <w:tab w:val="left" w:pos="9000"/>
              </w:tabs>
              <w:jc w:val="both"/>
              <w:rPr>
                <w:rFonts w:ascii="Arial" w:hAnsi="Arial" w:cs="Arial"/>
                <w:sz w:val="22"/>
                <w:szCs w:val="22"/>
              </w:rPr>
            </w:pPr>
          </w:p>
        </w:tc>
      </w:tr>
      <w:tr w:rsidR="005D4C98" w:rsidRPr="00C424F5" w14:paraId="3227823D" w14:textId="77777777" w:rsidTr="005D4C98">
        <w:tc>
          <w:tcPr>
            <w:tcW w:w="2552" w:type="dxa"/>
            <w:shd w:val="clear" w:color="auto" w:fill="auto"/>
          </w:tcPr>
          <w:p w14:paraId="76DA4B81" w14:textId="77777777" w:rsidR="005D4C98" w:rsidRPr="00C424F5" w:rsidRDefault="005D4C98" w:rsidP="00EA3AF9">
            <w:pPr>
              <w:tabs>
                <w:tab w:val="left" w:pos="9000"/>
              </w:tabs>
              <w:jc w:val="both"/>
              <w:rPr>
                <w:rFonts w:ascii="Arial" w:hAnsi="Arial" w:cs="Arial"/>
                <w:b/>
                <w:sz w:val="22"/>
                <w:szCs w:val="22"/>
              </w:rPr>
            </w:pPr>
            <w:r w:rsidRPr="00C424F5">
              <w:rPr>
                <w:rFonts w:ascii="Arial" w:hAnsi="Arial" w:cs="Arial"/>
                <w:b/>
                <w:sz w:val="22"/>
                <w:szCs w:val="22"/>
              </w:rPr>
              <w:t>Revision Number</w:t>
            </w:r>
          </w:p>
        </w:tc>
        <w:tc>
          <w:tcPr>
            <w:tcW w:w="7168" w:type="dxa"/>
            <w:shd w:val="clear" w:color="auto" w:fill="auto"/>
          </w:tcPr>
          <w:p w14:paraId="2F8F93D8" w14:textId="3E4FAA25" w:rsidR="005D4C98" w:rsidRPr="00C424F5" w:rsidRDefault="005D4C98" w:rsidP="00EA3AF9">
            <w:pPr>
              <w:tabs>
                <w:tab w:val="left" w:pos="9000"/>
              </w:tabs>
              <w:jc w:val="both"/>
              <w:rPr>
                <w:rFonts w:ascii="Arial" w:hAnsi="Arial" w:cs="Arial"/>
                <w:b/>
                <w:sz w:val="22"/>
                <w:szCs w:val="22"/>
                <w:lang w:eastAsia="ja-JP"/>
              </w:rPr>
            </w:pPr>
            <w:r w:rsidRPr="00C424F5">
              <w:rPr>
                <w:rFonts w:ascii="Arial" w:hAnsi="Arial" w:cs="Arial"/>
                <w:b/>
                <w:sz w:val="22"/>
                <w:szCs w:val="22"/>
              </w:rPr>
              <w:t xml:space="preserve">: </w:t>
            </w:r>
            <w:r w:rsidR="00B1799A" w:rsidRPr="00C424F5">
              <w:rPr>
                <w:rFonts w:ascii="Arial" w:hAnsi="Arial" w:cs="Arial"/>
                <w:b/>
                <w:sz w:val="22"/>
                <w:szCs w:val="22"/>
              </w:rPr>
              <w:t>00</w:t>
            </w:r>
          </w:p>
        </w:tc>
      </w:tr>
      <w:tr w:rsidR="005D4C98" w:rsidRPr="00C424F5" w14:paraId="47DC8178" w14:textId="77777777" w:rsidTr="005D4C98">
        <w:tc>
          <w:tcPr>
            <w:tcW w:w="2552" w:type="dxa"/>
            <w:shd w:val="clear" w:color="auto" w:fill="auto"/>
          </w:tcPr>
          <w:p w14:paraId="30BC1D8D" w14:textId="77777777" w:rsidR="005D4C98" w:rsidRPr="00C424F5" w:rsidRDefault="005D4C98" w:rsidP="00EA3AF9">
            <w:pPr>
              <w:tabs>
                <w:tab w:val="left" w:pos="9000"/>
              </w:tabs>
              <w:jc w:val="both"/>
              <w:rPr>
                <w:rFonts w:ascii="Arial" w:hAnsi="Arial" w:cs="Arial"/>
                <w:b/>
                <w:sz w:val="22"/>
                <w:szCs w:val="22"/>
              </w:rPr>
            </w:pPr>
          </w:p>
        </w:tc>
        <w:tc>
          <w:tcPr>
            <w:tcW w:w="7168" w:type="dxa"/>
            <w:shd w:val="clear" w:color="auto" w:fill="auto"/>
          </w:tcPr>
          <w:p w14:paraId="3BC67753" w14:textId="77777777" w:rsidR="005D4C98" w:rsidRPr="00C424F5" w:rsidRDefault="005D4C98" w:rsidP="00EA3AF9">
            <w:pPr>
              <w:tabs>
                <w:tab w:val="left" w:pos="9000"/>
              </w:tabs>
              <w:jc w:val="both"/>
              <w:rPr>
                <w:rFonts w:ascii="Arial" w:hAnsi="Arial" w:cs="Arial"/>
                <w:b/>
                <w:sz w:val="22"/>
                <w:szCs w:val="22"/>
              </w:rPr>
            </w:pPr>
          </w:p>
        </w:tc>
      </w:tr>
      <w:tr w:rsidR="005D4C98" w:rsidRPr="00C424F5" w14:paraId="6FB98B2E" w14:textId="77777777" w:rsidTr="005D4C98">
        <w:tc>
          <w:tcPr>
            <w:tcW w:w="2552" w:type="dxa"/>
            <w:shd w:val="clear" w:color="auto" w:fill="auto"/>
          </w:tcPr>
          <w:p w14:paraId="715FBC05" w14:textId="77777777" w:rsidR="005D4C98" w:rsidRPr="00C424F5" w:rsidRDefault="005D4C98" w:rsidP="00EA3AF9">
            <w:pPr>
              <w:tabs>
                <w:tab w:val="left" w:pos="9000"/>
              </w:tabs>
              <w:jc w:val="both"/>
              <w:rPr>
                <w:rFonts w:ascii="Arial" w:hAnsi="Arial" w:cs="Arial"/>
                <w:b/>
                <w:sz w:val="22"/>
                <w:szCs w:val="22"/>
              </w:rPr>
            </w:pPr>
            <w:r w:rsidRPr="00C424F5">
              <w:rPr>
                <w:rFonts w:ascii="Arial" w:hAnsi="Arial" w:cs="Arial"/>
                <w:b/>
                <w:sz w:val="22"/>
                <w:szCs w:val="22"/>
              </w:rPr>
              <w:t>Effective Date</w:t>
            </w:r>
          </w:p>
        </w:tc>
        <w:tc>
          <w:tcPr>
            <w:tcW w:w="7168" w:type="dxa"/>
            <w:shd w:val="clear" w:color="auto" w:fill="auto"/>
          </w:tcPr>
          <w:p w14:paraId="00BD0D72" w14:textId="1014F226" w:rsidR="005D4C98" w:rsidRPr="00C424F5" w:rsidRDefault="005D4C98" w:rsidP="0083630F">
            <w:pPr>
              <w:tabs>
                <w:tab w:val="left" w:pos="9000"/>
              </w:tabs>
              <w:jc w:val="both"/>
              <w:rPr>
                <w:rFonts w:ascii="Arial" w:hAnsi="Arial" w:cs="Arial"/>
                <w:b/>
                <w:sz w:val="22"/>
                <w:szCs w:val="22"/>
              </w:rPr>
            </w:pPr>
            <w:r w:rsidRPr="00C424F5">
              <w:rPr>
                <w:rFonts w:ascii="Arial" w:hAnsi="Arial" w:cs="Arial"/>
                <w:b/>
                <w:sz w:val="22"/>
                <w:szCs w:val="22"/>
              </w:rPr>
              <w:t xml:space="preserve">: </w:t>
            </w:r>
            <w:r w:rsidR="006F20FA" w:rsidRPr="00C424F5">
              <w:rPr>
                <w:rFonts w:ascii="Arial" w:hAnsi="Arial" w:cs="Arial"/>
                <w:b/>
                <w:sz w:val="22"/>
                <w:szCs w:val="22"/>
              </w:rPr>
              <w:t>2</w:t>
            </w:r>
            <w:r w:rsidR="00BB5E4D" w:rsidRPr="00C424F5">
              <w:rPr>
                <w:rFonts w:ascii="Arial" w:hAnsi="Arial" w:cs="Arial"/>
                <w:b/>
                <w:sz w:val="22"/>
                <w:szCs w:val="22"/>
              </w:rPr>
              <w:t>4</w:t>
            </w:r>
            <w:r w:rsidR="00DB7447" w:rsidRPr="00C424F5">
              <w:rPr>
                <w:rFonts w:ascii="Arial" w:hAnsi="Arial" w:cs="Arial"/>
                <w:b/>
                <w:sz w:val="22"/>
                <w:szCs w:val="22"/>
              </w:rPr>
              <w:t xml:space="preserve"> </w:t>
            </w:r>
            <w:r w:rsidR="00096D43">
              <w:rPr>
                <w:rFonts w:ascii="Arial" w:hAnsi="Arial" w:cs="Arial"/>
                <w:b/>
                <w:sz w:val="22"/>
                <w:szCs w:val="22"/>
              </w:rPr>
              <w:t>March</w:t>
            </w:r>
            <w:r w:rsidR="00DB7447" w:rsidRPr="00C424F5">
              <w:rPr>
                <w:rFonts w:ascii="Arial" w:hAnsi="Arial" w:cs="Arial"/>
                <w:b/>
                <w:sz w:val="22"/>
                <w:szCs w:val="22"/>
              </w:rPr>
              <w:t xml:space="preserve"> 20</w:t>
            </w:r>
            <w:r w:rsidR="002D6BDF" w:rsidRPr="00C424F5">
              <w:rPr>
                <w:rFonts w:ascii="Arial" w:hAnsi="Arial" w:cs="Arial"/>
                <w:b/>
                <w:sz w:val="22"/>
                <w:szCs w:val="22"/>
              </w:rPr>
              <w:t>20</w:t>
            </w:r>
          </w:p>
        </w:tc>
      </w:tr>
    </w:tbl>
    <w:p w14:paraId="3C1D4977" w14:textId="77777777" w:rsidR="005D4C98" w:rsidRPr="00C424F5" w:rsidRDefault="005D4C98" w:rsidP="005D4C98">
      <w:pPr>
        <w:tabs>
          <w:tab w:val="left" w:pos="1185"/>
          <w:tab w:val="left" w:pos="9000"/>
        </w:tabs>
        <w:jc w:val="center"/>
        <w:rPr>
          <w:rFonts w:ascii="Arial" w:hAnsi="Arial" w:cs="Arial"/>
          <w:sz w:val="22"/>
          <w:szCs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5D4C98" w:rsidRPr="00C424F5" w14:paraId="14CE1AC2" w14:textId="77777777" w:rsidTr="005D4C98">
        <w:tc>
          <w:tcPr>
            <w:tcW w:w="9715" w:type="dxa"/>
            <w:shd w:val="clear" w:color="auto" w:fill="auto"/>
          </w:tcPr>
          <w:p w14:paraId="4A9832DF" w14:textId="77777777" w:rsidR="005D4C98" w:rsidRPr="00C424F5" w:rsidRDefault="005D4C98" w:rsidP="00EA3AF9">
            <w:pPr>
              <w:tabs>
                <w:tab w:val="left" w:pos="9000"/>
              </w:tabs>
              <w:jc w:val="center"/>
              <w:rPr>
                <w:rFonts w:ascii="Arial" w:hAnsi="Arial" w:cs="Arial"/>
                <w:sz w:val="22"/>
                <w:szCs w:val="22"/>
              </w:rPr>
            </w:pPr>
            <w:r w:rsidRPr="00C424F5">
              <w:rPr>
                <w:rFonts w:ascii="Arial" w:hAnsi="Arial" w:cs="Arial"/>
                <w:sz w:val="22"/>
                <w:szCs w:val="22"/>
              </w:rPr>
              <w:t>CONFIDENTIALITY</w:t>
            </w:r>
          </w:p>
          <w:p w14:paraId="4BE46A48" w14:textId="77777777" w:rsidR="005D4C98" w:rsidRPr="00C424F5" w:rsidRDefault="005D4C98" w:rsidP="00EA3AF9">
            <w:pPr>
              <w:tabs>
                <w:tab w:val="left" w:pos="1185"/>
                <w:tab w:val="left" w:pos="9000"/>
              </w:tabs>
              <w:jc w:val="both"/>
              <w:rPr>
                <w:rFonts w:ascii="Arial" w:hAnsi="Arial" w:cs="Arial"/>
                <w:sz w:val="22"/>
                <w:szCs w:val="22"/>
              </w:rPr>
            </w:pPr>
            <w:r w:rsidRPr="00C424F5">
              <w:rPr>
                <w:rFonts w:ascii="Arial" w:hAnsi="Arial" w:cs="Arial"/>
                <w:sz w:val="22"/>
                <w:szCs w:val="22"/>
              </w:rPr>
              <w:t>The information contained in this document is confidential to Nghi Son Refinery &amp; Petrochemical Limited Liability Company (NSRP). Accordingly, copyright for this document is retained with NSRP and no copying in any format of this document is permitted without the written permission from NSRP Management.</w:t>
            </w:r>
          </w:p>
        </w:tc>
      </w:tr>
    </w:tbl>
    <w:p w14:paraId="41E54CB5" w14:textId="77777777" w:rsidR="005D4C98" w:rsidRPr="00C424F5" w:rsidRDefault="005D4C98" w:rsidP="005D4C98">
      <w:pPr>
        <w:tabs>
          <w:tab w:val="left" w:pos="1185"/>
          <w:tab w:val="left" w:pos="9000"/>
        </w:tabs>
        <w:jc w:val="center"/>
        <w:rPr>
          <w:rFonts w:ascii="Arial" w:hAnsi="Arial" w:cs="Arial"/>
          <w:sz w:val="22"/>
          <w:szCs w:val="22"/>
        </w:rPr>
      </w:pPr>
    </w:p>
    <w:p w14:paraId="14BC997E" w14:textId="77777777" w:rsidR="005D4C98" w:rsidRPr="00C424F5" w:rsidRDefault="005D4C98" w:rsidP="005D4C98">
      <w:pPr>
        <w:tabs>
          <w:tab w:val="left" w:pos="1185"/>
          <w:tab w:val="left" w:pos="9000"/>
        </w:tabs>
        <w:jc w:val="center"/>
        <w:rPr>
          <w:rFonts w:ascii="Arial" w:hAnsi="Arial" w:cs="Arial"/>
          <w:sz w:val="22"/>
          <w:szCs w:val="22"/>
        </w:rPr>
      </w:pPr>
    </w:p>
    <w:p w14:paraId="2259332B" w14:textId="77777777" w:rsidR="005D4C98" w:rsidRPr="00C424F5" w:rsidRDefault="005D4C98" w:rsidP="005D4C98">
      <w:pPr>
        <w:tabs>
          <w:tab w:val="left" w:pos="9000"/>
        </w:tabs>
        <w:jc w:val="center"/>
        <w:rPr>
          <w:rFonts w:ascii="Arial" w:hAnsi="Arial" w:cs="Arial"/>
          <w:b/>
          <w:sz w:val="22"/>
          <w:szCs w:val="22"/>
        </w:rPr>
      </w:pPr>
      <w:r w:rsidRPr="00C424F5">
        <w:rPr>
          <w:rFonts w:ascii="Arial" w:hAnsi="Arial" w:cs="Arial"/>
          <w:b/>
          <w:sz w:val="22"/>
          <w:szCs w:val="22"/>
        </w:rPr>
        <w:t>Signatures *</w:t>
      </w:r>
    </w:p>
    <w:p w14:paraId="530CBB88" w14:textId="77777777" w:rsidR="005D4C98" w:rsidRPr="00C424F5" w:rsidRDefault="005D4C98" w:rsidP="005D4C98">
      <w:pPr>
        <w:tabs>
          <w:tab w:val="left" w:pos="3240"/>
          <w:tab w:val="left" w:pos="9000"/>
        </w:tabs>
        <w:ind w:leftChars="342" w:left="3340" w:hangingChars="1145" w:hanging="2519"/>
        <w:rPr>
          <w:rFonts w:ascii="Arial" w:hAnsi="Arial" w:cs="Arial"/>
          <w:sz w:val="22"/>
          <w:szCs w:val="22"/>
        </w:rPr>
      </w:pPr>
    </w:p>
    <w:p w14:paraId="2FFA178C" w14:textId="77777777" w:rsidR="00B1799A" w:rsidRPr="00C424F5" w:rsidRDefault="00B1799A" w:rsidP="005D4C98">
      <w:pPr>
        <w:tabs>
          <w:tab w:val="left" w:pos="3240"/>
          <w:tab w:val="left" w:pos="9000"/>
        </w:tabs>
        <w:ind w:leftChars="342" w:left="3340" w:hangingChars="1145" w:hanging="2519"/>
        <w:rPr>
          <w:rFonts w:ascii="Arial" w:hAnsi="Arial" w:cs="Arial"/>
          <w:sz w:val="22"/>
          <w:szCs w:val="22"/>
        </w:rPr>
      </w:pPr>
    </w:p>
    <w:p w14:paraId="2A83321D" w14:textId="124D065F" w:rsidR="005D4C98" w:rsidRPr="00C424F5" w:rsidRDefault="005D4C98" w:rsidP="005D4C98">
      <w:pPr>
        <w:tabs>
          <w:tab w:val="left" w:pos="3240"/>
          <w:tab w:val="left" w:pos="9000"/>
        </w:tabs>
        <w:ind w:leftChars="342" w:left="3340" w:hangingChars="1145" w:hanging="2519"/>
        <w:rPr>
          <w:rFonts w:ascii="Arial" w:hAnsi="Arial" w:cs="Arial"/>
          <w:sz w:val="22"/>
          <w:szCs w:val="22"/>
        </w:rPr>
      </w:pPr>
      <w:r w:rsidRPr="00C424F5">
        <w:rPr>
          <w:rFonts w:ascii="Arial" w:hAnsi="Arial" w:cs="Arial"/>
          <w:sz w:val="22"/>
          <w:szCs w:val="22"/>
        </w:rPr>
        <w:t>Prepared By:</w:t>
      </w:r>
      <w:r w:rsidRPr="00C424F5">
        <w:rPr>
          <w:rFonts w:ascii="Arial" w:hAnsi="Arial" w:cs="Arial"/>
          <w:sz w:val="22"/>
          <w:szCs w:val="22"/>
        </w:rPr>
        <w:tab/>
      </w:r>
      <w:r w:rsidRPr="00C424F5">
        <w:rPr>
          <w:rFonts w:ascii="Arial" w:hAnsi="Arial" w:cs="Arial"/>
          <w:sz w:val="22"/>
          <w:szCs w:val="22"/>
        </w:rPr>
        <w:tab/>
        <w:t>______________________________</w:t>
      </w:r>
      <w:r w:rsidRPr="00C424F5">
        <w:rPr>
          <w:rFonts w:ascii="Arial" w:hAnsi="Arial" w:cs="Arial"/>
          <w:sz w:val="22"/>
          <w:szCs w:val="22"/>
        </w:rPr>
        <w:br/>
        <w:t>Name</w:t>
      </w:r>
      <w:r w:rsidR="00B1799A" w:rsidRPr="00C424F5">
        <w:rPr>
          <w:rFonts w:ascii="Arial" w:hAnsi="Arial" w:cs="Arial"/>
          <w:sz w:val="22"/>
          <w:szCs w:val="22"/>
        </w:rPr>
        <w:t>: Nguyen Minh Thong</w:t>
      </w:r>
      <w:r w:rsidRPr="00C424F5">
        <w:rPr>
          <w:rFonts w:ascii="Arial" w:hAnsi="Arial" w:cs="Arial"/>
          <w:sz w:val="22"/>
          <w:szCs w:val="22"/>
        </w:rPr>
        <w:br/>
        <w:t>Title</w:t>
      </w:r>
      <w:r w:rsidR="00B1799A" w:rsidRPr="00C424F5">
        <w:rPr>
          <w:rFonts w:ascii="Arial" w:hAnsi="Arial" w:cs="Arial"/>
          <w:sz w:val="22"/>
          <w:szCs w:val="22"/>
        </w:rPr>
        <w:t>: Sr. Instrument Engineer</w:t>
      </w:r>
    </w:p>
    <w:p w14:paraId="062656FC" w14:textId="77777777" w:rsidR="005D4C98" w:rsidRPr="00C424F5" w:rsidRDefault="005D4C98" w:rsidP="005D4C98">
      <w:pPr>
        <w:tabs>
          <w:tab w:val="left" w:pos="3240"/>
          <w:tab w:val="left" w:pos="9000"/>
        </w:tabs>
        <w:ind w:leftChars="342" w:left="3340" w:hangingChars="1145" w:hanging="2519"/>
        <w:rPr>
          <w:rFonts w:ascii="Arial" w:hAnsi="Arial" w:cs="Arial"/>
          <w:sz w:val="22"/>
          <w:szCs w:val="22"/>
        </w:rPr>
      </w:pPr>
    </w:p>
    <w:p w14:paraId="46A38295" w14:textId="77777777" w:rsidR="00B1799A" w:rsidRPr="00C424F5" w:rsidRDefault="00B1799A" w:rsidP="005D4C98">
      <w:pPr>
        <w:tabs>
          <w:tab w:val="left" w:pos="3240"/>
          <w:tab w:val="left" w:pos="9000"/>
        </w:tabs>
        <w:ind w:leftChars="342" w:left="3340" w:hangingChars="1145" w:hanging="2519"/>
        <w:rPr>
          <w:rFonts w:ascii="Arial" w:hAnsi="Arial" w:cs="Arial"/>
          <w:sz w:val="22"/>
          <w:szCs w:val="22"/>
        </w:rPr>
      </w:pPr>
    </w:p>
    <w:p w14:paraId="07E3A9DD" w14:textId="6C24A395" w:rsidR="005D4C98" w:rsidRPr="00C424F5" w:rsidRDefault="005D4C98" w:rsidP="005D4C98">
      <w:pPr>
        <w:tabs>
          <w:tab w:val="left" w:pos="3240"/>
          <w:tab w:val="left" w:pos="9000"/>
        </w:tabs>
        <w:ind w:leftChars="342" w:left="3340" w:hangingChars="1145" w:hanging="2519"/>
        <w:rPr>
          <w:rFonts w:ascii="Arial" w:hAnsi="Arial" w:cs="Arial"/>
          <w:sz w:val="22"/>
          <w:szCs w:val="22"/>
        </w:rPr>
      </w:pPr>
      <w:r w:rsidRPr="00C424F5">
        <w:rPr>
          <w:rFonts w:ascii="Arial" w:hAnsi="Arial" w:cs="Arial"/>
          <w:sz w:val="22"/>
          <w:szCs w:val="22"/>
        </w:rPr>
        <w:t>Reviewed By:</w:t>
      </w:r>
      <w:r w:rsidRPr="00C424F5">
        <w:rPr>
          <w:rFonts w:ascii="Arial" w:hAnsi="Arial" w:cs="Arial"/>
          <w:sz w:val="22"/>
          <w:szCs w:val="22"/>
        </w:rPr>
        <w:tab/>
        <w:t>______________________________</w:t>
      </w:r>
      <w:r w:rsidRPr="00C424F5">
        <w:rPr>
          <w:rFonts w:ascii="Arial" w:hAnsi="Arial" w:cs="Arial"/>
          <w:sz w:val="22"/>
          <w:szCs w:val="22"/>
        </w:rPr>
        <w:br/>
        <w:t>Name</w:t>
      </w:r>
      <w:r w:rsidR="00B1799A" w:rsidRPr="00C424F5">
        <w:rPr>
          <w:rFonts w:ascii="Arial" w:hAnsi="Arial" w:cs="Arial"/>
          <w:sz w:val="22"/>
          <w:szCs w:val="22"/>
        </w:rPr>
        <w:t xml:space="preserve">:  </w:t>
      </w:r>
      <w:r w:rsidR="00DF6896" w:rsidRPr="00C424F5">
        <w:rPr>
          <w:rFonts w:ascii="Arial" w:hAnsi="Arial" w:cs="Arial"/>
          <w:sz w:val="22"/>
          <w:szCs w:val="22"/>
        </w:rPr>
        <w:t>Le Quang Hung</w:t>
      </w:r>
      <w:r w:rsidRPr="00C424F5">
        <w:rPr>
          <w:rFonts w:ascii="Arial" w:hAnsi="Arial" w:cs="Arial"/>
          <w:sz w:val="22"/>
          <w:szCs w:val="22"/>
        </w:rPr>
        <w:br/>
        <w:t>Title</w:t>
      </w:r>
      <w:r w:rsidR="00B1799A" w:rsidRPr="00C424F5">
        <w:rPr>
          <w:rFonts w:ascii="Arial" w:hAnsi="Arial" w:cs="Arial"/>
          <w:sz w:val="22"/>
          <w:szCs w:val="22"/>
        </w:rPr>
        <w:t>:  Instrument Leader</w:t>
      </w:r>
    </w:p>
    <w:p w14:paraId="6E61E1E4" w14:textId="77777777" w:rsidR="00B1799A" w:rsidRPr="00C424F5" w:rsidRDefault="00B1799A" w:rsidP="00B1799A">
      <w:pPr>
        <w:tabs>
          <w:tab w:val="left" w:pos="3240"/>
        </w:tabs>
        <w:ind w:leftChars="342" w:left="3340" w:hangingChars="1145" w:hanging="2519"/>
        <w:rPr>
          <w:rFonts w:ascii="Arial" w:hAnsi="Arial" w:cs="Arial"/>
          <w:sz w:val="22"/>
          <w:szCs w:val="22"/>
        </w:rPr>
      </w:pPr>
    </w:p>
    <w:p w14:paraId="5DEAE545" w14:textId="77777777" w:rsidR="00B1799A" w:rsidRPr="00C424F5" w:rsidRDefault="00B1799A" w:rsidP="00B1799A">
      <w:pPr>
        <w:tabs>
          <w:tab w:val="left" w:pos="3240"/>
        </w:tabs>
        <w:ind w:leftChars="342" w:left="3340" w:hangingChars="1145" w:hanging="2519"/>
        <w:rPr>
          <w:rFonts w:ascii="Arial" w:hAnsi="Arial" w:cs="Arial"/>
          <w:sz w:val="22"/>
          <w:szCs w:val="22"/>
        </w:rPr>
      </w:pPr>
    </w:p>
    <w:p w14:paraId="53D7F23D" w14:textId="11BABF56" w:rsidR="00B1799A" w:rsidRPr="00C424F5" w:rsidRDefault="00B1799A" w:rsidP="00B1799A">
      <w:pPr>
        <w:tabs>
          <w:tab w:val="left" w:pos="3240"/>
        </w:tabs>
        <w:ind w:leftChars="342" w:left="3340" w:hangingChars="1145" w:hanging="2519"/>
        <w:rPr>
          <w:rFonts w:ascii="Arial" w:hAnsi="Arial" w:cs="Arial"/>
          <w:sz w:val="22"/>
          <w:szCs w:val="22"/>
        </w:rPr>
      </w:pPr>
      <w:r w:rsidRPr="00C424F5">
        <w:rPr>
          <w:rFonts w:ascii="Arial" w:hAnsi="Arial" w:cs="Arial"/>
          <w:sz w:val="22"/>
          <w:szCs w:val="22"/>
        </w:rPr>
        <w:t>Reviewed By:</w:t>
      </w:r>
      <w:r w:rsidRPr="00C424F5">
        <w:rPr>
          <w:rFonts w:ascii="Arial" w:hAnsi="Arial" w:cs="Arial"/>
          <w:sz w:val="22"/>
          <w:szCs w:val="22"/>
        </w:rPr>
        <w:tab/>
        <w:t xml:space="preserve">   ______________________________</w:t>
      </w:r>
      <w:r w:rsidRPr="00C424F5">
        <w:rPr>
          <w:rFonts w:ascii="Arial" w:hAnsi="Arial" w:cs="Arial"/>
          <w:sz w:val="22"/>
          <w:szCs w:val="22"/>
        </w:rPr>
        <w:br/>
        <w:t>Name: Nguyen Song Binh</w:t>
      </w:r>
      <w:r w:rsidRPr="00C424F5">
        <w:rPr>
          <w:rFonts w:ascii="Arial" w:hAnsi="Arial" w:cs="Arial"/>
          <w:sz w:val="22"/>
          <w:szCs w:val="22"/>
        </w:rPr>
        <w:br/>
        <w:t xml:space="preserve">Title:  </w:t>
      </w:r>
      <w:r w:rsidR="001E1D47">
        <w:rPr>
          <w:rFonts w:ascii="Arial" w:hAnsi="Arial" w:cs="Arial"/>
          <w:sz w:val="22"/>
          <w:szCs w:val="22"/>
        </w:rPr>
        <w:t>Deputy</w:t>
      </w:r>
      <w:bookmarkStart w:id="0" w:name="_GoBack"/>
      <w:bookmarkEnd w:id="0"/>
      <w:r w:rsidR="001E1D47">
        <w:rPr>
          <w:rFonts w:ascii="Arial" w:hAnsi="Arial" w:cs="Arial"/>
          <w:sz w:val="22"/>
          <w:szCs w:val="22"/>
        </w:rPr>
        <w:t xml:space="preserve"> </w:t>
      </w:r>
      <w:r w:rsidRPr="00C424F5">
        <w:rPr>
          <w:rFonts w:ascii="Arial" w:hAnsi="Arial" w:cs="Arial"/>
          <w:sz w:val="22"/>
          <w:szCs w:val="22"/>
        </w:rPr>
        <w:t>Section Manager Reliability Engineering</w:t>
      </w:r>
    </w:p>
    <w:p w14:paraId="3C11465B" w14:textId="77777777" w:rsidR="00B1799A" w:rsidRPr="00C424F5" w:rsidRDefault="00B1799A" w:rsidP="005D4C98">
      <w:pPr>
        <w:tabs>
          <w:tab w:val="left" w:pos="3240"/>
          <w:tab w:val="left" w:pos="9000"/>
        </w:tabs>
        <w:ind w:leftChars="342" w:left="3340" w:hangingChars="1145" w:hanging="2519"/>
        <w:rPr>
          <w:rFonts w:ascii="Arial" w:hAnsi="Arial" w:cs="Arial"/>
          <w:sz w:val="22"/>
          <w:szCs w:val="22"/>
        </w:rPr>
      </w:pPr>
    </w:p>
    <w:p w14:paraId="43F82C1F" w14:textId="77777777" w:rsidR="005D4C98" w:rsidRPr="00C424F5" w:rsidRDefault="005D4C98" w:rsidP="005D4C98">
      <w:pPr>
        <w:tabs>
          <w:tab w:val="left" w:pos="3240"/>
          <w:tab w:val="left" w:pos="9000"/>
        </w:tabs>
        <w:ind w:leftChars="342" w:left="3340" w:hangingChars="1145" w:hanging="2519"/>
        <w:rPr>
          <w:rFonts w:ascii="Arial" w:hAnsi="Arial" w:cs="Arial"/>
          <w:sz w:val="22"/>
          <w:szCs w:val="22"/>
        </w:rPr>
      </w:pPr>
    </w:p>
    <w:p w14:paraId="0A088ABB" w14:textId="65E2EF38" w:rsidR="00B1799A" w:rsidRPr="00C424F5" w:rsidRDefault="00B1799A" w:rsidP="00B1799A">
      <w:pPr>
        <w:tabs>
          <w:tab w:val="left" w:pos="3240"/>
        </w:tabs>
        <w:ind w:leftChars="342" w:left="3340" w:hangingChars="1145" w:hanging="2519"/>
        <w:rPr>
          <w:rFonts w:ascii="Arial" w:hAnsi="Arial" w:cs="Arial"/>
          <w:sz w:val="22"/>
          <w:szCs w:val="22"/>
        </w:rPr>
      </w:pPr>
      <w:r w:rsidRPr="00C424F5">
        <w:rPr>
          <w:rFonts w:ascii="Arial" w:hAnsi="Arial" w:cs="Arial"/>
          <w:sz w:val="22"/>
          <w:szCs w:val="22"/>
        </w:rPr>
        <w:t>Approved By:</w:t>
      </w:r>
      <w:r w:rsidRPr="00C424F5">
        <w:rPr>
          <w:rFonts w:ascii="Arial" w:hAnsi="Arial" w:cs="Arial"/>
          <w:sz w:val="22"/>
          <w:szCs w:val="22"/>
        </w:rPr>
        <w:tab/>
      </w:r>
      <w:r w:rsidRPr="00C424F5">
        <w:rPr>
          <w:rFonts w:ascii="Arial" w:hAnsi="Arial" w:cs="Arial"/>
          <w:sz w:val="22"/>
          <w:szCs w:val="22"/>
        </w:rPr>
        <w:tab/>
        <w:t>______________________________</w:t>
      </w:r>
      <w:r w:rsidRPr="00C424F5">
        <w:rPr>
          <w:rFonts w:ascii="Arial" w:hAnsi="Arial" w:cs="Arial"/>
          <w:sz w:val="22"/>
          <w:szCs w:val="22"/>
        </w:rPr>
        <w:br/>
        <w:t xml:space="preserve">Name: </w:t>
      </w:r>
      <w:bookmarkStart w:id="1" w:name="_Hlk30401783"/>
      <w:r w:rsidR="00AD4F7B" w:rsidRPr="00C424F5">
        <w:rPr>
          <w:rFonts w:ascii="Arial" w:hAnsi="Arial" w:cs="Arial"/>
          <w:sz w:val="22"/>
          <w:szCs w:val="22"/>
        </w:rPr>
        <w:t>Ben Alfrink</w:t>
      </w:r>
      <w:bookmarkEnd w:id="1"/>
      <w:r w:rsidRPr="00C424F5">
        <w:rPr>
          <w:rFonts w:ascii="Arial" w:hAnsi="Arial" w:cs="Arial"/>
          <w:sz w:val="22"/>
          <w:szCs w:val="22"/>
        </w:rPr>
        <w:br/>
        <w:t>Title:  Division Manager Maintenance</w:t>
      </w:r>
    </w:p>
    <w:p w14:paraId="7393C681" w14:textId="77777777" w:rsidR="005D4C98" w:rsidRPr="00C424F5" w:rsidRDefault="005D4C98" w:rsidP="005D4C98">
      <w:pPr>
        <w:tabs>
          <w:tab w:val="left" w:pos="3240"/>
          <w:tab w:val="left" w:pos="9000"/>
        </w:tabs>
        <w:ind w:leftChars="342" w:left="3340" w:hangingChars="1145" w:hanging="2519"/>
        <w:rPr>
          <w:rFonts w:ascii="Arial" w:hAnsi="Arial" w:cs="Arial"/>
          <w:sz w:val="22"/>
          <w:szCs w:val="22"/>
        </w:rPr>
      </w:pPr>
    </w:p>
    <w:p w14:paraId="26D8BEFE" w14:textId="48380E37" w:rsidR="00A92524" w:rsidRPr="00C424F5" w:rsidRDefault="00A92524" w:rsidP="00A92524">
      <w:pPr>
        <w:tabs>
          <w:tab w:val="left" w:pos="3240"/>
          <w:tab w:val="left" w:pos="9000"/>
        </w:tabs>
        <w:ind w:leftChars="342" w:left="3340" w:hangingChars="1145" w:hanging="2519"/>
        <w:rPr>
          <w:rFonts w:ascii="Arial" w:hAnsi="Arial" w:cs="Arial"/>
          <w:sz w:val="22"/>
          <w:szCs w:val="22"/>
        </w:rPr>
      </w:pPr>
    </w:p>
    <w:p w14:paraId="049B9A06" w14:textId="77777777" w:rsidR="0036373F" w:rsidRPr="00C424F5" w:rsidRDefault="0036373F" w:rsidP="00A92524">
      <w:pPr>
        <w:tabs>
          <w:tab w:val="left" w:pos="3240"/>
          <w:tab w:val="left" w:pos="9000"/>
        </w:tabs>
        <w:ind w:leftChars="342" w:left="3340" w:hangingChars="1145" w:hanging="2519"/>
        <w:rPr>
          <w:rFonts w:ascii="Arial" w:hAnsi="Arial" w:cs="Arial"/>
          <w:sz w:val="22"/>
          <w:szCs w:val="22"/>
        </w:rPr>
      </w:pPr>
    </w:p>
    <w:p w14:paraId="6423E565" w14:textId="77777777" w:rsidR="00A92524" w:rsidRPr="00C424F5" w:rsidRDefault="00A92524" w:rsidP="00A92524">
      <w:pPr>
        <w:tabs>
          <w:tab w:val="left" w:pos="3240"/>
          <w:tab w:val="left" w:pos="9000"/>
        </w:tabs>
        <w:ind w:leftChars="342" w:left="3340" w:hangingChars="1145" w:hanging="2519"/>
        <w:rPr>
          <w:rFonts w:ascii="Arial" w:hAnsi="Arial" w:cs="Arial"/>
          <w:sz w:val="22"/>
          <w:szCs w:val="22"/>
        </w:rPr>
      </w:pPr>
    </w:p>
    <w:p w14:paraId="39238361" w14:textId="2481C108" w:rsidR="00B1799A" w:rsidRPr="00C424F5" w:rsidRDefault="00A92524" w:rsidP="005D4C98">
      <w:pPr>
        <w:tabs>
          <w:tab w:val="left" w:pos="3240"/>
          <w:tab w:val="left" w:pos="9000"/>
        </w:tabs>
        <w:ind w:leftChars="342" w:left="3340" w:hangingChars="1145" w:hanging="2519"/>
        <w:rPr>
          <w:rFonts w:ascii="Arial" w:hAnsi="Arial" w:cs="Arial"/>
          <w:sz w:val="22"/>
          <w:szCs w:val="22"/>
        </w:rPr>
      </w:pPr>
      <w:r w:rsidRPr="00C424F5">
        <w:rPr>
          <w:rFonts w:ascii="Arial" w:hAnsi="Arial" w:cs="Arial"/>
          <w:sz w:val="22"/>
          <w:szCs w:val="22"/>
        </w:rPr>
        <w:t>* These signatures apply to entire document</w:t>
      </w:r>
    </w:p>
    <w:p w14:paraId="5BD1EA25" w14:textId="438D64AE" w:rsidR="00DA051C" w:rsidRPr="00C424F5" w:rsidRDefault="00DA051C" w:rsidP="00DA051C">
      <w:pPr>
        <w:pStyle w:val="Default"/>
        <w:widowControl/>
        <w:spacing w:before="120"/>
        <w:ind w:left="720"/>
        <w:jc w:val="both"/>
        <w:outlineLvl w:val="0"/>
        <w:rPr>
          <w:sz w:val="22"/>
          <w:szCs w:val="22"/>
        </w:rPr>
      </w:pPr>
    </w:p>
    <w:p w14:paraId="35EA7B79" w14:textId="77777777" w:rsidR="00307912" w:rsidRPr="00C424F5" w:rsidRDefault="00307912" w:rsidP="00DA051C">
      <w:pPr>
        <w:pStyle w:val="Default"/>
        <w:widowControl/>
        <w:spacing w:before="120"/>
        <w:ind w:left="720"/>
        <w:jc w:val="both"/>
        <w:outlineLvl w:val="0"/>
        <w:rPr>
          <w:sz w:val="22"/>
          <w:szCs w:val="22"/>
        </w:rPr>
      </w:pPr>
    </w:p>
    <w:p w14:paraId="4581DB01" w14:textId="2FEE3FDC" w:rsidR="00B1799A" w:rsidRPr="00C424F5" w:rsidRDefault="00B1799A" w:rsidP="00297AE4">
      <w:pPr>
        <w:pStyle w:val="Default"/>
        <w:widowControl/>
        <w:numPr>
          <w:ilvl w:val="0"/>
          <w:numId w:val="6"/>
        </w:numPr>
        <w:spacing w:before="120"/>
        <w:jc w:val="both"/>
        <w:outlineLvl w:val="0"/>
        <w:rPr>
          <w:b/>
          <w:bCs/>
          <w:sz w:val="22"/>
          <w:szCs w:val="22"/>
          <w:u w:val="single"/>
        </w:rPr>
      </w:pPr>
      <w:bookmarkStart w:id="2" w:name="_Toc461626153"/>
      <w:r w:rsidRPr="00C424F5">
        <w:rPr>
          <w:b/>
          <w:bCs/>
          <w:sz w:val="22"/>
          <w:szCs w:val="22"/>
          <w:u w:val="single"/>
        </w:rPr>
        <w:t>General requirements</w:t>
      </w:r>
      <w:bookmarkEnd w:id="2"/>
    </w:p>
    <w:p w14:paraId="21BB90EE" w14:textId="3B836ADE" w:rsidR="00B1799A" w:rsidRPr="00C424F5" w:rsidRDefault="00297AE4" w:rsidP="00520F11">
      <w:pPr>
        <w:pStyle w:val="Default"/>
        <w:widowControl/>
        <w:numPr>
          <w:ilvl w:val="1"/>
          <w:numId w:val="6"/>
        </w:numPr>
        <w:tabs>
          <w:tab w:val="left" w:pos="900"/>
        </w:tabs>
        <w:spacing w:before="120"/>
        <w:ind w:left="900" w:hanging="540"/>
        <w:jc w:val="both"/>
        <w:rPr>
          <w:sz w:val="22"/>
          <w:szCs w:val="22"/>
        </w:rPr>
      </w:pPr>
      <w:r w:rsidRPr="00C424F5">
        <w:rPr>
          <w:sz w:val="22"/>
          <w:szCs w:val="22"/>
        </w:rPr>
        <w:t>S</w:t>
      </w:r>
      <w:r w:rsidR="00C914C2" w:rsidRPr="00C424F5">
        <w:rPr>
          <w:sz w:val="22"/>
          <w:szCs w:val="22"/>
        </w:rPr>
        <w:t>ervice provider</w:t>
      </w:r>
      <w:r w:rsidRPr="00C424F5">
        <w:rPr>
          <w:sz w:val="22"/>
          <w:szCs w:val="22"/>
        </w:rPr>
        <w:t xml:space="preserve"> is to p</w:t>
      </w:r>
      <w:r w:rsidR="00B1799A" w:rsidRPr="00C424F5">
        <w:rPr>
          <w:sz w:val="22"/>
          <w:szCs w:val="22"/>
        </w:rPr>
        <w:t xml:space="preserve">rovide </w:t>
      </w:r>
      <w:r w:rsidRPr="00C424F5">
        <w:rPr>
          <w:sz w:val="22"/>
          <w:szCs w:val="22"/>
        </w:rPr>
        <w:t>materials</w:t>
      </w:r>
      <w:r w:rsidR="001F6713" w:rsidRPr="00C424F5">
        <w:rPr>
          <w:sz w:val="22"/>
          <w:szCs w:val="22"/>
        </w:rPr>
        <w:t>, installation, configuration and commissioning</w:t>
      </w:r>
      <w:r w:rsidR="00677738" w:rsidRPr="00C424F5">
        <w:rPr>
          <w:sz w:val="22"/>
          <w:szCs w:val="22"/>
        </w:rPr>
        <w:t xml:space="preserve"> the</w:t>
      </w:r>
      <w:r w:rsidR="001F6713" w:rsidRPr="00C424F5">
        <w:rPr>
          <w:sz w:val="22"/>
          <w:szCs w:val="22"/>
        </w:rPr>
        <w:t xml:space="preserve"> wireless communication </w:t>
      </w:r>
      <w:r w:rsidRPr="00C424F5">
        <w:rPr>
          <w:sz w:val="22"/>
          <w:szCs w:val="22"/>
        </w:rPr>
        <w:t xml:space="preserve">for </w:t>
      </w:r>
      <w:r w:rsidR="001F6713" w:rsidRPr="00C424F5">
        <w:rPr>
          <w:sz w:val="22"/>
          <w:szCs w:val="22"/>
        </w:rPr>
        <w:t>Shiploader &amp; Reclaimer package</w:t>
      </w:r>
      <w:r w:rsidR="002D6BDF" w:rsidRPr="00C424F5">
        <w:rPr>
          <w:sz w:val="22"/>
          <w:szCs w:val="22"/>
        </w:rPr>
        <w:t xml:space="preserve"> at U1</w:t>
      </w:r>
      <w:r w:rsidR="00677738" w:rsidRPr="00C424F5">
        <w:rPr>
          <w:sz w:val="22"/>
          <w:szCs w:val="22"/>
        </w:rPr>
        <w:t>55</w:t>
      </w:r>
      <w:r w:rsidRPr="00C424F5">
        <w:rPr>
          <w:sz w:val="22"/>
          <w:szCs w:val="22"/>
        </w:rPr>
        <w:t xml:space="preserve"> </w:t>
      </w:r>
      <w:r w:rsidR="00B1799A" w:rsidRPr="00C424F5">
        <w:rPr>
          <w:sz w:val="22"/>
          <w:szCs w:val="22"/>
        </w:rPr>
        <w:t>in Nghi Son Refinery and Petrochemical LLC (NSRP)</w:t>
      </w:r>
      <w:r w:rsidRPr="00C424F5">
        <w:rPr>
          <w:sz w:val="22"/>
          <w:szCs w:val="22"/>
        </w:rPr>
        <w:t xml:space="preserve">. </w:t>
      </w:r>
      <w:r w:rsidR="00677738" w:rsidRPr="00C424F5">
        <w:rPr>
          <w:sz w:val="22"/>
          <w:szCs w:val="22"/>
        </w:rPr>
        <w:t>The system architecture drawing and slightly</w:t>
      </w:r>
      <w:r w:rsidRPr="00C424F5">
        <w:rPr>
          <w:sz w:val="22"/>
          <w:szCs w:val="22"/>
        </w:rPr>
        <w:t xml:space="preserve"> material and quantity are specified in Appendix -1 in this document</w:t>
      </w:r>
    </w:p>
    <w:p w14:paraId="63F32711" w14:textId="18A5CE93" w:rsidR="00B1799A" w:rsidRPr="00C424F5" w:rsidRDefault="00C424F5" w:rsidP="00520F11">
      <w:pPr>
        <w:pStyle w:val="Default"/>
        <w:widowControl/>
        <w:numPr>
          <w:ilvl w:val="1"/>
          <w:numId w:val="6"/>
        </w:numPr>
        <w:tabs>
          <w:tab w:val="left" w:pos="1080"/>
        </w:tabs>
        <w:spacing w:before="120"/>
        <w:ind w:left="900" w:hanging="540"/>
        <w:jc w:val="both"/>
        <w:rPr>
          <w:sz w:val="22"/>
          <w:szCs w:val="22"/>
        </w:rPr>
      </w:pPr>
      <w:r w:rsidRPr="00C424F5">
        <w:rPr>
          <w:sz w:val="22"/>
          <w:szCs w:val="22"/>
        </w:rPr>
        <w:t>Service provider</w:t>
      </w:r>
      <w:r w:rsidR="00297AE4" w:rsidRPr="00C424F5">
        <w:rPr>
          <w:sz w:val="22"/>
          <w:szCs w:val="22"/>
        </w:rPr>
        <w:t xml:space="preserve"> shall </w:t>
      </w:r>
      <w:r w:rsidR="00677738" w:rsidRPr="00C424F5">
        <w:rPr>
          <w:sz w:val="22"/>
          <w:szCs w:val="22"/>
        </w:rPr>
        <w:t>list material, provide detail data sheet</w:t>
      </w:r>
      <w:r w:rsidR="00297AE4" w:rsidRPr="00C424F5">
        <w:rPr>
          <w:sz w:val="22"/>
          <w:szCs w:val="22"/>
        </w:rPr>
        <w:t xml:space="preserve"> clarify whether the provided specification is sufficient to quote or not</w:t>
      </w:r>
    </w:p>
    <w:p w14:paraId="4FD4543F" w14:textId="5333885A" w:rsidR="00B1799A" w:rsidRPr="00C424F5" w:rsidRDefault="006C7FF2" w:rsidP="00520F11">
      <w:pPr>
        <w:pStyle w:val="Default"/>
        <w:widowControl/>
        <w:numPr>
          <w:ilvl w:val="1"/>
          <w:numId w:val="6"/>
        </w:numPr>
        <w:tabs>
          <w:tab w:val="left" w:pos="1080"/>
        </w:tabs>
        <w:spacing w:before="120"/>
        <w:ind w:left="900" w:hanging="540"/>
        <w:jc w:val="both"/>
        <w:rPr>
          <w:sz w:val="22"/>
          <w:szCs w:val="22"/>
        </w:rPr>
      </w:pPr>
      <w:r w:rsidRPr="00C424F5">
        <w:rPr>
          <w:sz w:val="22"/>
          <w:szCs w:val="22"/>
        </w:rPr>
        <w:t xml:space="preserve">If the required material is obsoleted and confirmed officially by manufacture, </w:t>
      </w:r>
      <w:r w:rsidR="00C424F5" w:rsidRPr="00C424F5">
        <w:rPr>
          <w:sz w:val="22"/>
          <w:szCs w:val="22"/>
        </w:rPr>
        <w:t>Service provider</w:t>
      </w:r>
      <w:r w:rsidRPr="00C424F5">
        <w:rPr>
          <w:sz w:val="22"/>
          <w:szCs w:val="22"/>
        </w:rPr>
        <w:t xml:space="preserve"> shall provide recommendation with equivalent material. Any technical deviation between required material and proposed material shall be clearly specified</w:t>
      </w:r>
      <w:r w:rsidR="00B1799A" w:rsidRPr="00C424F5">
        <w:rPr>
          <w:sz w:val="22"/>
          <w:szCs w:val="22"/>
        </w:rPr>
        <w:t>.</w:t>
      </w:r>
    </w:p>
    <w:p w14:paraId="1FB0C5BD" w14:textId="40E3793B" w:rsidR="00B1799A" w:rsidRPr="00C424F5" w:rsidRDefault="00C424F5" w:rsidP="00520F11">
      <w:pPr>
        <w:pStyle w:val="Default"/>
        <w:widowControl/>
        <w:numPr>
          <w:ilvl w:val="1"/>
          <w:numId w:val="6"/>
        </w:numPr>
        <w:tabs>
          <w:tab w:val="left" w:pos="1080"/>
        </w:tabs>
        <w:spacing w:before="120"/>
        <w:ind w:left="900" w:hanging="540"/>
        <w:jc w:val="both"/>
        <w:rPr>
          <w:sz w:val="22"/>
          <w:szCs w:val="22"/>
        </w:rPr>
      </w:pPr>
      <w:r w:rsidRPr="00C424F5">
        <w:rPr>
          <w:sz w:val="22"/>
          <w:szCs w:val="22"/>
        </w:rPr>
        <w:t>Service provider</w:t>
      </w:r>
      <w:r w:rsidR="006C7FF2" w:rsidRPr="00C424F5">
        <w:rPr>
          <w:sz w:val="22"/>
          <w:szCs w:val="22"/>
        </w:rPr>
        <w:t xml:space="preserve"> shall provide technical document for NSRP’s review</w:t>
      </w:r>
      <w:r w:rsidR="008E7184" w:rsidRPr="00C424F5">
        <w:rPr>
          <w:sz w:val="22"/>
          <w:szCs w:val="22"/>
        </w:rPr>
        <w:t xml:space="preserve"> e.g</w:t>
      </w:r>
      <w:r w:rsidR="00B1799A" w:rsidRPr="00C424F5">
        <w:rPr>
          <w:sz w:val="22"/>
          <w:szCs w:val="22"/>
        </w:rPr>
        <w:t>.</w:t>
      </w:r>
      <w:r w:rsidR="008E7184" w:rsidRPr="00C424F5">
        <w:rPr>
          <w:sz w:val="22"/>
          <w:szCs w:val="22"/>
        </w:rPr>
        <w:t xml:space="preserve"> material manual, specification, datasheet, ordering information</w:t>
      </w:r>
      <w:r w:rsidR="00B1799A" w:rsidRPr="00C424F5">
        <w:rPr>
          <w:sz w:val="22"/>
          <w:szCs w:val="22"/>
        </w:rPr>
        <w:t xml:space="preserve"> </w:t>
      </w:r>
    </w:p>
    <w:p w14:paraId="135929AA" w14:textId="29FFC2F5" w:rsidR="00520F11" w:rsidRDefault="00520F11" w:rsidP="00520F11">
      <w:pPr>
        <w:pStyle w:val="Default"/>
        <w:widowControl/>
        <w:numPr>
          <w:ilvl w:val="1"/>
          <w:numId w:val="6"/>
        </w:numPr>
        <w:tabs>
          <w:tab w:val="left" w:pos="1080"/>
        </w:tabs>
        <w:spacing w:before="120"/>
        <w:ind w:left="900" w:hanging="540"/>
        <w:jc w:val="both"/>
        <w:rPr>
          <w:sz w:val="22"/>
          <w:szCs w:val="22"/>
        </w:rPr>
      </w:pPr>
      <w:r w:rsidRPr="00C424F5">
        <w:rPr>
          <w:sz w:val="22"/>
          <w:szCs w:val="22"/>
        </w:rPr>
        <w:t xml:space="preserve">All materials to be supplied shall be </w:t>
      </w:r>
      <w:r w:rsidR="00A912F8" w:rsidRPr="00C424F5">
        <w:rPr>
          <w:sz w:val="22"/>
          <w:szCs w:val="22"/>
        </w:rPr>
        <w:t xml:space="preserve">from G7 and </w:t>
      </w:r>
      <w:r w:rsidRPr="00C424F5">
        <w:rPr>
          <w:sz w:val="22"/>
          <w:szCs w:val="22"/>
        </w:rPr>
        <w:t>100% new and in the best condition</w:t>
      </w:r>
    </w:p>
    <w:p w14:paraId="53E6F0EB" w14:textId="79E30F93" w:rsidR="00B8078D" w:rsidRDefault="00B8078D" w:rsidP="00520F11">
      <w:pPr>
        <w:pStyle w:val="Default"/>
        <w:widowControl/>
        <w:numPr>
          <w:ilvl w:val="1"/>
          <w:numId w:val="6"/>
        </w:numPr>
        <w:tabs>
          <w:tab w:val="left" w:pos="1080"/>
        </w:tabs>
        <w:spacing w:before="120"/>
        <w:ind w:left="900" w:hanging="540"/>
        <w:jc w:val="both"/>
        <w:rPr>
          <w:sz w:val="22"/>
          <w:szCs w:val="22"/>
        </w:rPr>
      </w:pPr>
      <w:r>
        <w:rPr>
          <w:sz w:val="22"/>
          <w:szCs w:val="22"/>
        </w:rPr>
        <w:t>Instrument outside cabinet/Junction box shall be protected to IP 6</w:t>
      </w:r>
      <w:r w:rsidR="00F90531">
        <w:rPr>
          <w:sz w:val="22"/>
          <w:szCs w:val="22"/>
        </w:rPr>
        <w:t>7</w:t>
      </w:r>
      <w:r>
        <w:rPr>
          <w:sz w:val="22"/>
          <w:szCs w:val="22"/>
        </w:rPr>
        <w:t xml:space="preserve"> as a minimum </w:t>
      </w:r>
    </w:p>
    <w:p w14:paraId="1910B54C" w14:textId="3076D7F2" w:rsidR="00B8078D" w:rsidRPr="00C424F5" w:rsidRDefault="00B8078D" w:rsidP="00520F11">
      <w:pPr>
        <w:pStyle w:val="Default"/>
        <w:widowControl/>
        <w:numPr>
          <w:ilvl w:val="1"/>
          <w:numId w:val="6"/>
        </w:numPr>
        <w:tabs>
          <w:tab w:val="left" w:pos="1080"/>
        </w:tabs>
        <w:spacing w:before="120"/>
        <w:ind w:left="900" w:hanging="540"/>
        <w:jc w:val="both"/>
        <w:rPr>
          <w:sz w:val="22"/>
          <w:szCs w:val="22"/>
        </w:rPr>
      </w:pPr>
      <w:r>
        <w:rPr>
          <w:sz w:val="22"/>
          <w:szCs w:val="22"/>
        </w:rPr>
        <w:t>Lightning protection requirements relating to both field</w:t>
      </w:r>
      <w:r w:rsidR="00F90531">
        <w:rPr>
          <w:sz w:val="22"/>
          <w:szCs w:val="22"/>
        </w:rPr>
        <w:t xml:space="preserve"> mounted and Local Control Panel/PLC cabinet mounted surge protectors is required</w:t>
      </w:r>
    </w:p>
    <w:p w14:paraId="7B54AACC" w14:textId="3542C933" w:rsidR="00520F11" w:rsidRPr="00C424F5" w:rsidRDefault="00520F11" w:rsidP="00520F11">
      <w:pPr>
        <w:pStyle w:val="Default"/>
        <w:widowControl/>
        <w:numPr>
          <w:ilvl w:val="1"/>
          <w:numId w:val="6"/>
        </w:numPr>
        <w:tabs>
          <w:tab w:val="left" w:pos="1080"/>
        </w:tabs>
        <w:spacing w:before="120"/>
        <w:ind w:left="900" w:hanging="540"/>
        <w:jc w:val="both"/>
        <w:rPr>
          <w:sz w:val="22"/>
          <w:szCs w:val="22"/>
        </w:rPr>
      </w:pPr>
      <w:r w:rsidRPr="00C424F5">
        <w:rPr>
          <w:sz w:val="22"/>
          <w:szCs w:val="22"/>
        </w:rPr>
        <w:t>All materials shall be delivered to NSRP’s warehouse</w:t>
      </w:r>
      <w:r w:rsidR="00C914C2" w:rsidRPr="00C424F5">
        <w:rPr>
          <w:sz w:val="22"/>
          <w:szCs w:val="22"/>
        </w:rPr>
        <w:t>/NSRP’s maintenance building office</w:t>
      </w:r>
      <w:r w:rsidRPr="00C424F5">
        <w:rPr>
          <w:sz w:val="22"/>
          <w:szCs w:val="22"/>
        </w:rPr>
        <w:t xml:space="preserve"> at </w:t>
      </w:r>
      <w:r w:rsidR="00C424F5" w:rsidRPr="00C424F5">
        <w:rPr>
          <w:sz w:val="22"/>
          <w:szCs w:val="22"/>
        </w:rPr>
        <w:t>Service provider</w:t>
      </w:r>
      <w:r w:rsidRPr="00C424F5">
        <w:rPr>
          <w:sz w:val="22"/>
          <w:szCs w:val="22"/>
        </w:rPr>
        <w:t xml:space="preserve">’s cost. All expenses including custom duties, transportation, and insurance shall be borne by </w:t>
      </w:r>
      <w:r w:rsidR="00C424F5" w:rsidRPr="00C424F5">
        <w:rPr>
          <w:sz w:val="22"/>
          <w:szCs w:val="22"/>
        </w:rPr>
        <w:t>Service provider</w:t>
      </w:r>
    </w:p>
    <w:p w14:paraId="2F698822" w14:textId="6BDBF6D3" w:rsidR="00A72D77" w:rsidRPr="00C424F5" w:rsidRDefault="00A72D77" w:rsidP="00520F11">
      <w:pPr>
        <w:pStyle w:val="Default"/>
        <w:widowControl/>
        <w:numPr>
          <w:ilvl w:val="1"/>
          <w:numId w:val="6"/>
        </w:numPr>
        <w:tabs>
          <w:tab w:val="left" w:pos="1080"/>
        </w:tabs>
        <w:spacing w:before="120"/>
        <w:ind w:left="900" w:hanging="540"/>
        <w:jc w:val="both"/>
        <w:rPr>
          <w:sz w:val="22"/>
          <w:szCs w:val="22"/>
        </w:rPr>
      </w:pPr>
      <w:r w:rsidRPr="00C424F5">
        <w:rPr>
          <w:sz w:val="22"/>
          <w:szCs w:val="22"/>
        </w:rPr>
        <w:t>The portable radios (walkie-talkie), PTW, scaffolding, man-lift inside the refinery shall be provided by NSRP. Tools, testing equipment, consumables, site surveys</w:t>
      </w:r>
      <w:r w:rsidR="006F7652">
        <w:rPr>
          <w:sz w:val="22"/>
          <w:szCs w:val="22"/>
        </w:rPr>
        <w:t>,</w:t>
      </w:r>
      <w:r w:rsidRPr="00C424F5">
        <w:rPr>
          <w:sz w:val="22"/>
          <w:szCs w:val="22"/>
        </w:rPr>
        <w:t xml:space="preserve"> shall be responsible by service provider.</w:t>
      </w:r>
      <w:r w:rsidR="006F7652">
        <w:rPr>
          <w:sz w:val="22"/>
          <w:szCs w:val="22"/>
        </w:rPr>
        <w:t xml:space="preserve"> </w:t>
      </w:r>
    </w:p>
    <w:p w14:paraId="4E975DD5" w14:textId="72C3CF6A" w:rsidR="00A72D77" w:rsidRDefault="00A72D77" w:rsidP="00520F11">
      <w:pPr>
        <w:pStyle w:val="Default"/>
        <w:widowControl/>
        <w:numPr>
          <w:ilvl w:val="1"/>
          <w:numId w:val="6"/>
        </w:numPr>
        <w:tabs>
          <w:tab w:val="left" w:pos="1080"/>
        </w:tabs>
        <w:spacing w:before="120"/>
        <w:ind w:left="900" w:hanging="540"/>
        <w:jc w:val="both"/>
        <w:rPr>
          <w:sz w:val="22"/>
          <w:szCs w:val="22"/>
        </w:rPr>
      </w:pPr>
      <w:r w:rsidRPr="00C424F5">
        <w:rPr>
          <w:sz w:val="22"/>
          <w:szCs w:val="22"/>
        </w:rPr>
        <w:t xml:space="preserve">The installing works, configurating works, commissioning works </w:t>
      </w:r>
      <w:r w:rsidR="00292771">
        <w:rPr>
          <w:sz w:val="22"/>
          <w:szCs w:val="22"/>
        </w:rPr>
        <w:t xml:space="preserve">(the Works) </w:t>
      </w:r>
      <w:r w:rsidRPr="00C424F5">
        <w:rPr>
          <w:sz w:val="22"/>
          <w:szCs w:val="22"/>
        </w:rPr>
        <w:t>shall be responsible by service provider.</w:t>
      </w:r>
    </w:p>
    <w:p w14:paraId="148605D9" w14:textId="104C9EE5" w:rsidR="00520F11" w:rsidRPr="00C424F5" w:rsidRDefault="00520F11" w:rsidP="00520F11">
      <w:pPr>
        <w:pStyle w:val="Default"/>
        <w:widowControl/>
        <w:numPr>
          <w:ilvl w:val="1"/>
          <w:numId w:val="6"/>
        </w:numPr>
        <w:tabs>
          <w:tab w:val="left" w:pos="1080"/>
        </w:tabs>
        <w:spacing w:before="120"/>
        <w:ind w:left="900" w:hanging="540"/>
        <w:jc w:val="both"/>
        <w:rPr>
          <w:sz w:val="22"/>
          <w:szCs w:val="22"/>
        </w:rPr>
      </w:pPr>
      <w:r w:rsidRPr="00C424F5">
        <w:rPr>
          <w:sz w:val="22"/>
          <w:szCs w:val="22"/>
        </w:rPr>
        <w:t xml:space="preserve">Certificate of Origin (CO), Certificate of Quality (CQ) and other supporting documents shall be provided by </w:t>
      </w:r>
      <w:r w:rsidR="00C424F5" w:rsidRPr="00C424F5">
        <w:rPr>
          <w:sz w:val="22"/>
          <w:szCs w:val="22"/>
        </w:rPr>
        <w:t>Service provider</w:t>
      </w:r>
      <w:r w:rsidRPr="00C424F5">
        <w:rPr>
          <w:sz w:val="22"/>
          <w:szCs w:val="22"/>
        </w:rPr>
        <w:t xml:space="preserve"> when material is handed over to NSRP</w:t>
      </w:r>
    </w:p>
    <w:p w14:paraId="4308274C" w14:textId="77777777" w:rsidR="00B1799A" w:rsidRPr="00C424F5" w:rsidRDefault="00B1799A" w:rsidP="00520F11">
      <w:pPr>
        <w:pStyle w:val="Default"/>
        <w:widowControl/>
        <w:numPr>
          <w:ilvl w:val="0"/>
          <w:numId w:val="6"/>
        </w:numPr>
        <w:spacing w:before="120"/>
        <w:ind w:left="810" w:hanging="450"/>
        <w:jc w:val="both"/>
        <w:outlineLvl w:val="0"/>
        <w:rPr>
          <w:b/>
          <w:bCs/>
          <w:sz w:val="22"/>
          <w:szCs w:val="22"/>
          <w:u w:val="single"/>
        </w:rPr>
      </w:pPr>
      <w:bookmarkStart w:id="3" w:name="_Toc459715424"/>
      <w:bookmarkStart w:id="4" w:name="_Toc461626154"/>
      <w:r w:rsidRPr="00C424F5">
        <w:rPr>
          <w:b/>
          <w:bCs/>
          <w:sz w:val="22"/>
          <w:szCs w:val="22"/>
          <w:u w:val="single"/>
        </w:rPr>
        <w:t>Warranty</w:t>
      </w:r>
      <w:bookmarkEnd w:id="3"/>
      <w:bookmarkEnd w:id="4"/>
    </w:p>
    <w:p w14:paraId="4D1472B7" w14:textId="383E8A27" w:rsidR="00D00CF2" w:rsidRPr="00C424F5" w:rsidRDefault="00C424F5" w:rsidP="00B1799A">
      <w:pPr>
        <w:tabs>
          <w:tab w:val="left" w:pos="3240"/>
          <w:tab w:val="left" w:pos="9000"/>
        </w:tabs>
        <w:ind w:leftChars="342" w:left="3340" w:hangingChars="1145" w:hanging="2519"/>
        <w:rPr>
          <w:rFonts w:ascii="Arial" w:hAnsi="Arial" w:cs="Arial"/>
          <w:sz w:val="22"/>
          <w:szCs w:val="22"/>
        </w:rPr>
      </w:pPr>
      <w:r w:rsidRPr="00C424F5">
        <w:rPr>
          <w:rFonts w:ascii="Arial" w:hAnsi="Arial" w:cs="Arial"/>
          <w:sz w:val="22"/>
          <w:szCs w:val="22"/>
        </w:rPr>
        <w:t>Service provider</w:t>
      </w:r>
      <w:r w:rsidR="00B1799A" w:rsidRPr="00C424F5">
        <w:rPr>
          <w:rFonts w:ascii="Arial" w:hAnsi="Arial" w:cs="Arial"/>
          <w:sz w:val="22"/>
          <w:szCs w:val="22"/>
        </w:rPr>
        <w:t xml:space="preserve"> shall provide at least 12 (twelve) months warranty</w:t>
      </w:r>
    </w:p>
    <w:p w14:paraId="0FDDACCD" w14:textId="7B399D8F" w:rsidR="00520F11" w:rsidRPr="00C424F5" w:rsidRDefault="00C424F5" w:rsidP="00520F11">
      <w:pPr>
        <w:pStyle w:val="Default"/>
        <w:widowControl/>
        <w:numPr>
          <w:ilvl w:val="0"/>
          <w:numId w:val="6"/>
        </w:numPr>
        <w:spacing w:before="120"/>
        <w:ind w:left="810" w:hanging="450"/>
        <w:jc w:val="both"/>
        <w:outlineLvl w:val="0"/>
        <w:rPr>
          <w:b/>
          <w:bCs/>
          <w:sz w:val="22"/>
          <w:szCs w:val="22"/>
          <w:u w:val="single"/>
        </w:rPr>
      </w:pPr>
      <w:r w:rsidRPr="00C424F5">
        <w:rPr>
          <w:b/>
          <w:bCs/>
          <w:sz w:val="22"/>
          <w:szCs w:val="22"/>
          <w:u w:val="single"/>
        </w:rPr>
        <w:t>Service provider</w:t>
      </w:r>
      <w:r w:rsidR="00520F11" w:rsidRPr="00C424F5">
        <w:rPr>
          <w:b/>
          <w:bCs/>
          <w:sz w:val="22"/>
          <w:szCs w:val="22"/>
          <w:u w:val="single"/>
        </w:rPr>
        <w:t>’s requirement experience and Technical support</w:t>
      </w:r>
    </w:p>
    <w:p w14:paraId="373EA196" w14:textId="7098FA3B" w:rsidR="00292771" w:rsidRDefault="00292771" w:rsidP="00292771">
      <w:pPr>
        <w:pStyle w:val="Default"/>
        <w:widowControl/>
        <w:numPr>
          <w:ilvl w:val="1"/>
          <w:numId w:val="6"/>
        </w:numPr>
        <w:tabs>
          <w:tab w:val="left" w:pos="1080"/>
        </w:tabs>
        <w:spacing w:before="120"/>
        <w:ind w:left="900" w:hanging="540"/>
        <w:jc w:val="both"/>
        <w:rPr>
          <w:sz w:val="22"/>
          <w:szCs w:val="22"/>
        </w:rPr>
      </w:pPr>
      <w:r>
        <w:rPr>
          <w:sz w:val="22"/>
          <w:szCs w:val="22"/>
        </w:rPr>
        <w:t xml:space="preserve">The service provider’s personnel shall be suitably qualified and experienced to execute the Works; The service provider’s personnel shall be fluent in Vietnamese and English to ensure they fully understand the requirement in applicable legal documents and NSRP’s technical documents such as design specifications, P&amp;ID, data sheet, etc. </w:t>
      </w:r>
    </w:p>
    <w:p w14:paraId="37C493C2" w14:textId="6E180188" w:rsidR="006F7652" w:rsidRDefault="006F7652" w:rsidP="00292771">
      <w:pPr>
        <w:pStyle w:val="Default"/>
        <w:widowControl/>
        <w:numPr>
          <w:ilvl w:val="1"/>
          <w:numId w:val="6"/>
        </w:numPr>
        <w:tabs>
          <w:tab w:val="left" w:pos="1080"/>
        </w:tabs>
        <w:spacing w:before="120"/>
        <w:ind w:left="900" w:hanging="540"/>
        <w:jc w:val="both"/>
        <w:rPr>
          <w:sz w:val="22"/>
          <w:szCs w:val="22"/>
        </w:rPr>
      </w:pPr>
      <w:r>
        <w:rPr>
          <w:sz w:val="22"/>
          <w:szCs w:val="22"/>
        </w:rPr>
        <w:t>Service provider shall have experience in industrial communication</w:t>
      </w:r>
      <w:r w:rsidR="00B8078D">
        <w:rPr>
          <w:sz w:val="22"/>
          <w:szCs w:val="22"/>
        </w:rPr>
        <w:t xml:space="preserve"> network</w:t>
      </w:r>
      <w:r>
        <w:rPr>
          <w:sz w:val="22"/>
          <w:szCs w:val="22"/>
        </w:rPr>
        <w:t xml:space="preserve"> as well as PLC</w:t>
      </w:r>
    </w:p>
    <w:p w14:paraId="07EFF1D3" w14:textId="55848B20" w:rsidR="006F7652" w:rsidRPr="00C424F5" w:rsidRDefault="006F7652" w:rsidP="00292771">
      <w:pPr>
        <w:pStyle w:val="Default"/>
        <w:widowControl/>
        <w:numPr>
          <w:ilvl w:val="1"/>
          <w:numId w:val="6"/>
        </w:numPr>
        <w:tabs>
          <w:tab w:val="left" w:pos="1080"/>
        </w:tabs>
        <w:spacing w:before="120"/>
        <w:ind w:left="900" w:hanging="540"/>
        <w:jc w:val="both"/>
        <w:rPr>
          <w:sz w:val="22"/>
          <w:szCs w:val="22"/>
        </w:rPr>
      </w:pPr>
      <w:r>
        <w:rPr>
          <w:sz w:val="22"/>
          <w:szCs w:val="22"/>
        </w:rPr>
        <w:t xml:space="preserve">Service provider shall provide the procedure to carry out the Works inside the refinery </w:t>
      </w:r>
    </w:p>
    <w:p w14:paraId="339F2239" w14:textId="25067144" w:rsidR="00520F11" w:rsidRPr="00C424F5" w:rsidRDefault="00C424F5" w:rsidP="002135F8">
      <w:pPr>
        <w:pStyle w:val="ListParagraph"/>
        <w:numPr>
          <w:ilvl w:val="1"/>
          <w:numId w:val="6"/>
        </w:numPr>
        <w:tabs>
          <w:tab w:val="left" w:pos="3240"/>
          <w:tab w:val="left" w:pos="9000"/>
        </w:tabs>
        <w:ind w:left="900" w:hanging="540"/>
        <w:rPr>
          <w:rFonts w:ascii="Arial" w:hAnsi="Arial" w:cs="Arial"/>
          <w:sz w:val="22"/>
          <w:szCs w:val="22"/>
        </w:rPr>
      </w:pPr>
      <w:r w:rsidRPr="00C424F5">
        <w:rPr>
          <w:rFonts w:ascii="Arial" w:hAnsi="Arial" w:cs="Arial"/>
          <w:sz w:val="22"/>
          <w:szCs w:val="22"/>
        </w:rPr>
        <w:lastRenderedPageBreak/>
        <w:t>Service provider</w:t>
      </w:r>
      <w:r w:rsidR="00520F11" w:rsidRPr="00C424F5">
        <w:rPr>
          <w:rFonts w:ascii="Arial" w:hAnsi="Arial" w:cs="Arial"/>
          <w:sz w:val="22"/>
          <w:szCs w:val="22"/>
        </w:rPr>
        <w:t xml:space="preserve"> shall confirm that </w:t>
      </w:r>
      <w:r w:rsidRPr="00C424F5">
        <w:rPr>
          <w:rFonts w:ascii="Arial" w:hAnsi="Arial" w:cs="Arial"/>
          <w:sz w:val="22"/>
          <w:szCs w:val="22"/>
        </w:rPr>
        <w:t xml:space="preserve">Service provider </w:t>
      </w:r>
      <w:r w:rsidR="00520F11" w:rsidRPr="00C424F5">
        <w:rPr>
          <w:rFonts w:ascii="Arial" w:hAnsi="Arial" w:cs="Arial"/>
          <w:sz w:val="22"/>
          <w:szCs w:val="22"/>
        </w:rPr>
        <w:t xml:space="preserve">will support NSRP after sale services e.g. guidance for material installation and </w:t>
      </w:r>
      <w:r w:rsidR="00BB5E4D" w:rsidRPr="00C424F5">
        <w:rPr>
          <w:rFonts w:ascii="Arial" w:hAnsi="Arial" w:cs="Arial"/>
          <w:sz w:val="22"/>
          <w:szCs w:val="22"/>
        </w:rPr>
        <w:t>maintenance</w:t>
      </w:r>
    </w:p>
    <w:sectPr w:rsidR="00520F11" w:rsidRPr="00C424F5" w:rsidSect="00D00CF2">
      <w:headerReference w:type="even" r:id="rId8"/>
      <w:headerReference w:type="default" r:id="rId9"/>
      <w:footerReference w:type="even" r:id="rId10"/>
      <w:footerReference w:type="default" r:id="rId11"/>
      <w:headerReference w:type="first" r:id="rId12"/>
      <w:footerReference w:type="first" r:id="rId13"/>
      <w:pgSz w:w="12240" w:h="15840"/>
      <w:pgMar w:top="1791"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41450" w14:textId="77777777" w:rsidR="007265F3" w:rsidRDefault="007265F3" w:rsidP="00D00CF2">
      <w:r>
        <w:separator/>
      </w:r>
    </w:p>
  </w:endnote>
  <w:endnote w:type="continuationSeparator" w:id="0">
    <w:p w14:paraId="2EBC4A85" w14:textId="77777777" w:rsidR="007265F3" w:rsidRDefault="007265F3" w:rsidP="00D00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5B618" w14:textId="77777777" w:rsidR="001E1D47" w:rsidRDefault="001E1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699431"/>
      <w:docPartObj>
        <w:docPartGallery w:val="Page Numbers (Bottom of Page)"/>
        <w:docPartUnique/>
      </w:docPartObj>
    </w:sdtPr>
    <w:sdtEndPr/>
    <w:sdtContent>
      <w:sdt>
        <w:sdtPr>
          <w:id w:val="-1769616900"/>
          <w:docPartObj>
            <w:docPartGallery w:val="Page Numbers (Top of Page)"/>
            <w:docPartUnique/>
          </w:docPartObj>
        </w:sdtPr>
        <w:sdtEndPr/>
        <w:sdtContent>
          <w:p w14:paraId="378AD9F7" w14:textId="77777777" w:rsidR="00B1799A" w:rsidRDefault="00B1799A">
            <w:pPr>
              <w:pStyle w:val="Footer"/>
              <w:jc w:val="right"/>
            </w:pPr>
          </w:p>
          <w:tbl>
            <w:tblPr>
              <w:tblStyle w:val="TableGrid"/>
              <w:tblW w:w="10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940"/>
              <w:gridCol w:w="2270"/>
              <w:gridCol w:w="1286"/>
              <w:gridCol w:w="2838"/>
              <w:gridCol w:w="533"/>
            </w:tblGrid>
            <w:tr w:rsidR="00B1799A" w14:paraId="335CE15E" w14:textId="77777777" w:rsidTr="002D6BDF">
              <w:trPr>
                <w:trHeight w:val="399"/>
              </w:trPr>
              <w:tc>
                <w:tcPr>
                  <w:tcW w:w="6210" w:type="dxa"/>
                  <w:gridSpan w:val="2"/>
                </w:tcPr>
                <w:p w14:paraId="3ADAF009" w14:textId="77777777" w:rsidR="00096D43" w:rsidRDefault="00B1799A" w:rsidP="0083630F">
                  <w:pPr>
                    <w:pStyle w:val="Footer"/>
                    <w:tabs>
                      <w:tab w:val="clear" w:pos="9360"/>
                    </w:tabs>
                    <w:ind w:right="-1440"/>
                  </w:pPr>
                  <w:r>
                    <w:t>Document title:</w:t>
                  </w:r>
                  <w:r w:rsidRPr="0036373F">
                    <w:t xml:space="preserve"> </w:t>
                  </w:r>
                  <w:r w:rsidR="00096D43" w:rsidRPr="00096D43">
                    <w:t>Scope of supply and installation for wireless</w:t>
                  </w:r>
                </w:p>
                <w:p w14:paraId="64D8A4DB" w14:textId="2A773938" w:rsidR="00B1799A" w:rsidRPr="00096D43" w:rsidRDefault="00096D43" w:rsidP="0083630F">
                  <w:pPr>
                    <w:pStyle w:val="Footer"/>
                    <w:tabs>
                      <w:tab w:val="clear" w:pos="9360"/>
                    </w:tabs>
                    <w:ind w:right="-1440"/>
                  </w:pPr>
                  <w:r w:rsidRPr="00096D43">
                    <w:t xml:space="preserve"> communication of Shiploader and Reclaimer package at U155</w:t>
                  </w:r>
                </w:p>
                <w:p w14:paraId="66395460" w14:textId="77777777" w:rsidR="00B1799A" w:rsidRDefault="00B1799A" w:rsidP="00B1799A">
                  <w:pPr>
                    <w:pStyle w:val="Footer"/>
                    <w:tabs>
                      <w:tab w:val="clear" w:pos="9360"/>
                    </w:tabs>
                    <w:ind w:right="-1440"/>
                  </w:pPr>
                </w:p>
              </w:tc>
              <w:tc>
                <w:tcPr>
                  <w:tcW w:w="4657" w:type="dxa"/>
                  <w:gridSpan w:val="3"/>
                </w:tcPr>
                <w:p w14:paraId="4066D984" w14:textId="03801658" w:rsidR="00B1799A" w:rsidRDefault="0036373F" w:rsidP="00B1799A">
                  <w:pPr>
                    <w:pStyle w:val="Footer"/>
                    <w:tabs>
                      <w:tab w:val="clear" w:pos="9360"/>
                    </w:tabs>
                    <w:ind w:right="-1440"/>
                  </w:pPr>
                  <w:r w:rsidRPr="00096D43">
                    <w:t xml:space="preserve">                   </w:t>
                  </w:r>
                  <w:r w:rsidR="00B1799A">
                    <w:t>Document No.</w:t>
                  </w:r>
                  <w:r w:rsidR="00C10B6D">
                    <w:t xml:space="preserve"> MT-SOW-INT-</w:t>
                  </w:r>
                  <w:r w:rsidR="0083630F" w:rsidRPr="00096D43">
                    <w:t>190725</w:t>
                  </w:r>
                  <w:r w:rsidR="00B1799A" w:rsidRPr="0036373F">
                    <w:t xml:space="preserve">   </w:t>
                  </w:r>
                </w:p>
                <w:p w14:paraId="44B37358" w14:textId="77777777" w:rsidR="00B1799A" w:rsidRPr="0036373F" w:rsidRDefault="00B1799A" w:rsidP="00B1799A">
                  <w:pPr>
                    <w:pStyle w:val="Footer"/>
                    <w:tabs>
                      <w:tab w:val="clear" w:pos="9360"/>
                    </w:tabs>
                    <w:ind w:right="-1440"/>
                  </w:pPr>
                </w:p>
              </w:tc>
            </w:tr>
            <w:tr w:rsidR="00B1799A" w14:paraId="0957FD3F" w14:textId="4D659517" w:rsidTr="002D6BDF">
              <w:trPr>
                <w:gridAfter w:val="1"/>
                <w:wAfter w:w="533" w:type="dxa"/>
                <w:trHeight w:val="466"/>
              </w:trPr>
              <w:tc>
                <w:tcPr>
                  <w:tcW w:w="3940" w:type="dxa"/>
                </w:tcPr>
                <w:p w14:paraId="0D3EAA4B" w14:textId="77777777" w:rsidR="00B1799A" w:rsidRPr="0036373F" w:rsidRDefault="00B1799A" w:rsidP="0036373F">
                  <w:pPr>
                    <w:pStyle w:val="Footer"/>
                    <w:tabs>
                      <w:tab w:val="clear" w:pos="9360"/>
                    </w:tabs>
                    <w:ind w:right="-1440"/>
                  </w:pPr>
                  <w:r w:rsidRPr="0036373F">
                    <w:t>Rev.: 00</w:t>
                  </w:r>
                </w:p>
              </w:tc>
              <w:tc>
                <w:tcPr>
                  <w:tcW w:w="3556" w:type="dxa"/>
                  <w:gridSpan w:val="2"/>
                </w:tcPr>
                <w:p w14:paraId="3817BC3D" w14:textId="649D934E" w:rsidR="00B1799A" w:rsidRPr="002D6BDF" w:rsidRDefault="0083630F" w:rsidP="00C10B6D">
                  <w:pPr>
                    <w:pStyle w:val="Footer"/>
                    <w:tabs>
                      <w:tab w:val="clear" w:pos="9360"/>
                    </w:tabs>
                    <w:ind w:right="-1440"/>
                    <w:rPr>
                      <w:lang w:val="en-US"/>
                    </w:rPr>
                  </w:pPr>
                  <w:r>
                    <w:t xml:space="preserve">Effective date: </w:t>
                  </w:r>
                  <w:r w:rsidR="006F20FA">
                    <w:rPr>
                      <w:lang w:val="en-US"/>
                    </w:rPr>
                    <w:t>2</w:t>
                  </w:r>
                  <w:r w:rsidR="002D6BDF">
                    <w:rPr>
                      <w:lang w:val="en-US"/>
                    </w:rPr>
                    <w:t>4</w:t>
                  </w:r>
                  <w:r>
                    <w:t xml:space="preserve"> </w:t>
                  </w:r>
                  <w:r w:rsidR="002D6BDF">
                    <w:rPr>
                      <w:lang w:val="en-US"/>
                    </w:rPr>
                    <w:t>February</w:t>
                  </w:r>
                  <w:r w:rsidR="00C10B6D">
                    <w:t xml:space="preserve"> 20</w:t>
                  </w:r>
                  <w:r w:rsidR="002D6BDF">
                    <w:rPr>
                      <w:lang w:val="en-US"/>
                    </w:rPr>
                    <w:t>20</w:t>
                  </w:r>
                </w:p>
              </w:tc>
              <w:tc>
                <w:tcPr>
                  <w:tcW w:w="2838" w:type="dxa"/>
                </w:tcPr>
                <w:p w14:paraId="019D4475" w14:textId="268DB484" w:rsidR="00B1799A" w:rsidRPr="00681A9A" w:rsidRDefault="0036373F" w:rsidP="0036373F">
                  <w:pPr>
                    <w:pStyle w:val="Footer"/>
                    <w:tabs>
                      <w:tab w:val="clear" w:pos="9360"/>
                    </w:tabs>
                    <w:ind w:right="-1440"/>
                    <w:rPr>
                      <w:rFonts w:cs="Arial"/>
                      <w:sz w:val="20"/>
                      <w:szCs w:val="20"/>
                      <w:lang w:val="en-US"/>
                    </w:rPr>
                  </w:pPr>
                  <w:r>
                    <w:rPr>
                      <w:lang w:val="en-US"/>
                    </w:rPr>
                    <w:t xml:space="preserve">                              </w:t>
                  </w:r>
                  <w:r>
                    <w:t xml:space="preserve">Page </w:t>
                  </w:r>
                  <w:r w:rsidRPr="0036373F">
                    <w:fldChar w:fldCharType="begin"/>
                  </w:r>
                  <w:r w:rsidRPr="0036373F">
                    <w:instrText xml:space="preserve"> PAGE </w:instrText>
                  </w:r>
                  <w:r w:rsidRPr="0036373F">
                    <w:fldChar w:fldCharType="separate"/>
                  </w:r>
                  <w:r w:rsidR="00A870A5">
                    <w:rPr>
                      <w:noProof/>
                    </w:rPr>
                    <w:t>3</w:t>
                  </w:r>
                  <w:r w:rsidRPr="0036373F">
                    <w:fldChar w:fldCharType="end"/>
                  </w:r>
                  <w:r>
                    <w:t xml:space="preserve"> of </w:t>
                  </w:r>
                  <w:r w:rsidRPr="0036373F">
                    <w:fldChar w:fldCharType="begin"/>
                  </w:r>
                  <w:r w:rsidRPr="0036373F">
                    <w:instrText xml:space="preserve"> NUMPAGES  </w:instrText>
                  </w:r>
                  <w:r w:rsidRPr="0036373F">
                    <w:fldChar w:fldCharType="separate"/>
                  </w:r>
                  <w:r w:rsidR="00A870A5">
                    <w:rPr>
                      <w:noProof/>
                    </w:rPr>
                    <w:t>3</w:t>
                  </w:r>
                  <w:r w:rsidRPr="0036373F">
                    <w:fldChar w:fldCharType="end"/>
                  </w:r>
                </w:p>
              </w:tc>
            </w:tr>
          </w:tbl>
          <w:p w14:paraId="4F46EF6F" w14:textId="605BFC9C" w:rsidR="00B1799A" w:rsidRDefault="007265F3">
            <w:pPr>
              <w:pStyle w:val="Footer"/>
              <w:jc w:val="right"/>
            </w:pPr>
          </w:p>
        </w:sdtContent>
      </w:sdt>
    </w:sdtContent>
  </w:sdt>
  <w:p w14:paraId="43DCCD22" w14:textId="77777777" w:rsidR="002A79E5" w:rsidRDefault="002A79E5" w:rsidP="002A79E5">
    <w:pPr>
      <w:pStyle w:val="Footer"/>
      <w:tabs>
        <w:tab w:val="clear" w:pos="9360"/>
      </w:tabs>
      <w:ind w:right="-14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9D0E1" w14:textId="77777777" w:rsidR="001E1D47" w:rsidRDefault="001E1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E862A" w14:textId="77777777" w:rsidR="007265F3" w:rsidRDefault="007265F3" w:rsidP="00D00CF2">
      <w:r>
        <w:separator/>
      </w:r>
    </w:p>
  </w:footnote>
  <w:footnote w:type="continuationSeparator" w:id="0">
    <w:p w14:paraId="0A05DEBE" w14:textId="77777777" w:rsidR="007265F3" w:rsidRDefault="007265F3" w:rsidP="00D00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1879E" w14:textId="77777777" w:rsidR="001E1D47" w:rsidRDefault="001E1D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2F819" w14:textId="77777777" w:rsidR="00D00CF2" w:rsidRDefault="00D00CF2" w:rsidP="00D00CF2">
    <w:pPr>
      <w:pStyle w:val="Header"/>
      <w:tabs>
        <w:tab w:val="clear" w:pos="9360"/>
      </w:tabs>
      <w:ind w:left="-1440" w:right="-1440"/>
    </w:pPr>
    <w:r>
      <w:rPr>
        <w:noProof/>
      </w:rPr>
      <w:drawing>
        <wp:inline distT="0" distB="0" distL="0" distR="0" wp14:anchorId="7E8CC4B2" wp14:editId="7962D0E7">
          <wp:extent cx="8200855" cy="1031240"/>
          <wp:effectExtent l="0" t="0" r="381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letter head (2 bản) - 0.5cm-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84895" cy="104180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DC78C" w14:textId="77777777" w:rsidR="001E1D47" w:rsidRDefault="001E1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65853"/>
    <w:multiLevelType w:val="hybridMultilevel"/>
    <w:tmpl w:val="D49AA06C"/>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955A0"/>
    <w:multiLevelType w:val="hybridMultilevel"/>
    <w:tmpl w:val="4E3600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F545ED4"/>
    <w:multiLevelType w:val="hybridMultilevel"/>
    <w:tmpl w:val="36108A82"/>
    <w:lvl w:ilvl="0" w:tplc="8CA635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0C084C"/>
    <w:multiLevelType w:val="hybridMultilevel"/>
    <w:tmpl w:val="06265C74"/>
    <w:lvl w:ilvl="0" w:tplc="A7D2AFB4">
      <w:start w:val="42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24348F"/>
    <w:multiLevelType w:val="hybridMultilevel"/>
    <w:tmpl w:val="E24865FA"/>
    <w:lvl w:ilvl="0" w:tplc="584A8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2E30B6"/>
    <w:multiLevelType w:val="multilevel"/>
    <w:tmpl w:val="C426958C"/>
    <w:lvl w:ilvl="0">
      <w:start w:val="1"/>
      <w:numFmt w:val="decimal"/>
      <w:lvlText w:val="%1."/>
      <w:lvlJc w:val="left"/>
      <w:pPr>
        <w:ind w:left="720" w:hanging="360"/>
      </w:pPr>
      <w:rPr>
        <w:rFonts w:ascii="Arial" w:eastAsia="MS Mincho" w:hAnsi="Arial" w:cs="Arial"/>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CF2"/>
    <w:rsid w:val="000462BE"/>
    <w:rsid w:val="00096D43"/>
    <w:rsid w:val="000F658D"/>
    <w:rsid w:val="00122B7C"/>
    <w:rsid w:val="001427FB"/>
    <w:rsid w:val="00152AC4"/>
    <w:rsid w:val="001963A4"/>
    <w:rsid w:val="001D53D2"/>
    <w:rsid w:val="001E1D47"/>
    <w:rsid w:val="001F6713"/>
    <w:rsid w:val="002135F8"/>
    <w:rsid w:val="00262758"/>
    <w:rsid w:val="0027285D"/>
    <w:rsid w:val="00292771"/>
    <w:rsid w:val="00297AE4"/>
    <w:rsid w:val="002A79E5"/>
    <w:rsid w:val="002D18E4"/>
    <w:rsid w:val="002D6BDF"/>
    <w:rsid w:val="002F1FE5"/>
    <w:rsid w:val="003024AF"/>
    <w:rsid w:val="00307912"/>
    <w:rsid w:val="00323992"/>
    <w:rsid w:val="00330982"/>
    <w:rsid w:val="0036373F"/>
    <w:rsid w:val="00383382"/>
    <w:rsid w:val="004252E1"/>
    <w:rsid w:val="004D1DA8"/>
    <w:rsid w:val="004E0FE7"/>
    <w:rsid w:val="00520F11"/>
    <w:rsid w:val="00524FC0"/>
    <w:rsid w:val="00557D41"/>
    <w:rsid w:val="00574CD7"/>
    <w:rsid w:val="00590864"/>
    <w:rsid w:val="005D4C98"/>
    <w:rsid w:val="006149A5"/>
    <w:rsid w:val="00614B03"/>
    <w:rsid w:val="006762DF"/>
    <w:rsid w:val="00677738"/>
    <w:rsid w:val="00681A9A"/>
    <w:rsid w:val="006C7FF2"/>
    <w:rsid w:val="006F20FA"/>
    <w:rsid w:val="006F7652"/>
    <w:rsid w:val="0072591C"/>
    <w:rsid w:val="007265F3"/>
    <w:rsid w:val="00775D29"/>
    <w:rsid w:val="008149B5"/>
    <w:rsid w:val="0082791F"/>
    <w:rsid w:val="0083630F"/>
    <w:rsid w:val="0084311E"/>
    <w:rsid w:val="008E05F2"/>
    <w:rsid w:val="008E7184"/>
    <w:rsid w:val="00977B28"/>
    <w:rsid w:val="00982F5A"/>
    <w:rsid w:val="0098357E"/>
    <w:rsid w:val="009D66DB"/>
    <w:rsid w:val="00A23F24"/>
    <w:rsid w:val="00A61D29"/>
    <w:rsid w:val="00A72D77"/>
    <w:rsid w:val="00A77D16"/>
    <w:rsid w:val="00A83936"/>
    <w:rsid w:val="00A870A5"/>
    <w:rsid w:val="00A912F8"/>
    <w:rsid w:val="00A92524"/>
    <w:rsid w:val="00AC5574"/>
    <w:rsid w:val="00AD4F7B"/>
    <w:rsid w:val="00B1799A"/>
    <w:rsid w:val="00B17B66"/>
    <w:rsid w:val="00B64150"/>
    <w:rsid w:val="00B76132"/>
    <w:rsid w:val="00B77938"/>
    <w:rsid w:val="00B8078D"/>
    <w:rsid w:val="00BB5E4D"/>
    <w:rsid w:val="00BB6E9F"/>
    <w:rsid w:val="00BB7BAB"/>
    <w:rsid w:val="00BC2A26"/>
    <w:rsid w:val="00C10B6D"/>
    <w:rsid w:val="00C424F5"/>
    <w:rsid w:val="00C47224"/>
    <w:rsid w:val="00C5493D"/>
    <w:rsid w:val="00C914C2"/>
    <w:rsid w:val="00D00CF2"/>
    <w:rsid w:val="00DA051C"/>
    <w:rsid w:val="00DB6AD1"/>
    <w:rsid w:val="00DB7447"/>
    <w:rsid w:val="00DF1928"/>
    <w:rsid w:val="00DF6896"/>
    <w:rsid w:val="00EB3EEE"/>
    <w:rsid w:val="00EF5564"/>
    <w:rsid w:val="00F769C2"/>
    <w:rsid w:val="00F90531"/>
    <w:rsid w:val="00F9575E"/>
    <w:rsid w:val="00FB1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408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CF2"/>
    <w:pPr>
      <w:tabs>
        <w:tab w:val="center" w:pos="4680"/>
        <w:tab w:val="right" w:pos="9360"/>
      </w:tabs>
    </w:pPr>
  </w:style>
  <w:style w:type="character" w:customStyle="1" w:styleId="HeaderChar">
    <w:name w:val="Header Char"/>
    <w:basedOn w:val="DefaultParagraphFont"/>
    <w:link w:val="Header"/>
    <w:uiPriority w:val="99"/>
    <w:rsid w:val="00D00CF2"/>
  </w:style>
  <w:style w:type="paragraph" w:styleId="Footer">
    <w:name w:val="footer"/>
    <w:basedOn w:val="Normal"/>
    <w:link w:val="FooterChar"/>
    <w:uiPriority w:val="99"/>
    <w:unhideWhenUsed/>
    <w:rsid w:val="00D00CF2"/>
    <w:pPr>
      <w:tabs>
        <w:tab w:val="center" w:pos="4680"/>
        <w:tab w:val="right" w:pos="9360"/>
      </w:tabs>
    </w:pPr>
  </w:style>
  <w:style w:type="character" w:customStyle="1" w:styleId="FooterChar">
    <w:name w:val="Footer Char"/>
    <w:basedOn w:val="DefaultParagraphFont"/>
    <w:link w:val="Footer"/>
    <w:uiPriority w:val="99"/>
    <w:rsid w:val="00D00CF2"/>
  </w:style>
  <w:style w:type="table" w:styleId="TableGrid">
    <w:name w:val="Table Grid"/>
    <w:basedOn w:val="TableNormal"/>
    <w:uiPriority w:val="99"/>
    <w:rsid w:val="00A92524"/>
    <w:rPr>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799A"/>
    <w:pPr>
      <w:widowControl w:val="0"/>
      <w:autoSpaceDE w:val="0"/>
      <w:autoSpaceDN w:val="0"/>
      <w:adjustRightInd w:val="0"/>
    </w:pPr>
    <w:rPr>
      <w:rFonts w:ascii="Arial" w:eastAsia="MS Mincho" w:hAnsi="Arial" w:cs="Arial"/>
      <w:color w:val="000000"/>
      <w:kern w:val="2"/>
      <w:lang w:eastAsia="ja-JP"/>
    </w:rPr>
  </w:style>
  <w:style w:type="paragraph" w:styleId="BodyText">
    <w:name w:val="Body Text"/>
    <w:basedOn w:val="Normal"/>
    <w:link w:val="BodyTextChar"/>
    <w:unhideWhenUsed/>
    <w:rsid w:val="00B1799A"/>
    <w:pPr>
      <w:spacing w:after="120" w:line="240" w:lineRule="exact"/>
    </w:pPr>
    <w:rPr>
      <w:rFonts w:ascii="Arial" w:eastAsia="MS Mincho" w:hAnsi="Arial" w:cs="Times New Roman"/>
      <w:sz w:val="20"/>
      <w:szCs w:val="20"/>
      <w:lang w:val="en-GB" w:eastAsia="ru-RU"/>
    </w:rPr>
  </w:style>
  <w:style w:type="character" w:customStyle="1" w:styleId="BodyTextChar">
    <w:name w:val="Body Text Char"/>
    <w:basedOn w:val="DefaultParagraphFont"/>
    <w:link w:val="BodyText"/>
    <w:rsid w:val="00B1799A"/>
    <w:rPr>
      <w:rFonts w:ascii="Arial" w:eastAsia="MS Mincho" w:hAnsi="Arial" w:cs="Times New Roman"/>
      <w:sz w:val="20"/>
      <w:szCs w:val="20"/>
      <w:lang w:val="en-GB" w:eastAsia="ru-RU"/>
    </w:rPr>
  </w:style>
  <w:style w:type="paragraph" w:styleId="BalloonText">
    <w:name w:val="Balloon Text"/>
    <w:basedOn w:val="Normal"/>
    <w:link w:val="BalloonTextChar"/>
    <w:uiPriority w:val="99"/>
    <w:semiHidden/>
    <w:unhideWhenUsed/>
    <w:rsid w:val="008363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30F"/>
    <w:rPr>
      <w:rFonts w:ascii="Segoe UI" w:hAnsi="Segoe UI" w:cs="Segoe UI"/>
      <w:sz w:val="18"/>
      <w:szCs w:val="18"/>
    </w:rPr>
  </w:style>
  <w:style w:type="paragraph" w:styleId="ListParagraph">
    <w:name w:val="List Paragraph"/>
    <w:basedOn w:val="Normal"/>
    <w:uiPriority w:val="34"/>
    <w:qFormat/>
    <w:rsid w:val="00520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B38E6-4441-47A9-87B8-22F7A910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3</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Nguyen Minh Thong</cp:lastModifiedBy>
  <cp:revision>13</cp:revision>
  <cp:lastPrinted>2019-07-25T02:06:00Z</cp:lastPrinted>
  <dcterms:created xsi:type="dcterms:W3CDTF">2019-10-24T00:14:00Z</dcterms:created>
  <dcterms:modified xsi:type="dcterms:W3CDTF">2020-03-20T13:29:00Z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27a049-0e46-498e-93c7-74a11223eb43_Enabled">
    <vt:lpwstr>true</vt:lpwstr>
  </property>
  <property fmtid="{D5CDD505-2E9C-101B-9397-08002B2CF9AE}" pid="3" name="MSIP_Label_bf27a049-0e46-498e-93c7-74a11223eb43_SetDate">
    <vt:lpwstr>2020-01-20T10:02:59Z</vt:lpwstr>
  </property>
  <property fmtid="{D5CDD505-2E9C-101B-9397-08002B2CF9AE}" pid="4" name="MSIP_Label_bf27a049-0e46-498e-93c7-74a11223eb43_Method">
    <vt:lpwstr>Standard</vt:lpwstr>
  </property>
  <property fmtid="{D5CDD505-2E9C-101B-9397-08002B2CF9AE}" pid="5" name="MSIP_Label_bf27a049-0e46-498e-93c7-74a11223eb43_Name">
    <vt:lpwstr>External - Normal</vt:lpwstr>
  </property>
  <property fmtid="{D5CDD505-2E9C-101B-9397-08002B2CF9AE}" pid="6" name="MSIP_Label_bf27a049-0e46-498e-93c7-74a11223eb43_SiteId">
    <vt:lpwstr>d0b74421-8093-444f-98e6-68c4973ff5b7</vt:lpwstr>
  </property>
  <property fmtid="{D5CDD505-2E9C-101B-9397-08002B2CF9AE}" pid="7" name="MSIP_Label_bf27a049-0e46-498e-93c7-74a11223eb43_ActionId">
    <vt:lpwstr>ba72a735-b4bf-4ca7-999a-0000beb10cbf</vt:lpwstr>
  </property>
  <property fmtid="{D5CDD505-2E9C-101B-9397-08002B2CF9AE}" pid="8" name="MSIP_Label_bf27a049-0e46-498e-93c7-74a11223eb43_ContentBits">
    <vt:lpwstr>0</vt:lpwstr>
  </property>
</Properties>
</file>