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C45E" w14:textId="2BCA3062" w:rsidR="00444F56" w:rsidRPr="00CF4113" w:rsidRDefault="00444F56" w:rsidP="00444F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4113">
        <w:rPr>
          <w:rFonts w:ascii="Times New Roman" w:hAnsi="Times New Roman" w:cs="Times New Roman"/>
          <w:b/>
          <w:sz w:val="32"/>
          <w:szCs w:val="32"/>
        </w:rPr>
        <w:t>PRE-</w:t>
      </w:r>
      <w:r w:rsidR="00CF6356" w:rsidRPr="00CF4113">
        <w:rPr>
          <w:rFonts w:ascii="Times New Roman" w:hAnsi="Times New Roman" w:cs="Times New Roman"/>
          <w:b/>
          <w:sz w:val="32"/>
          <w:szCs w:val="32"/>
        </w:rPr>
        <w:t xml:space="preserve">QUALIFICATION </w:t>
      </w:r>
      <w:r w:rsidR="00D56BB4" w:rsidRPr="00CF4113">
        <w:rPr>
          <w:rFonts w:ascii="Times New Roman" w:hAnsi="Times New Roman" w:cs="Times New Roman"/>
          <w:b/>
          <w:sz w:val="32"/>
          <w:szCs w:val="32"/>
        </w:rPr>
        <w:t>QUESTIONAIRE</w:t>
      </w:r>
    </w:p>
    <w:p w14:paraId="3C4C7FFA" w14:textId="10642FA6" w:rsidR="00444F56" w:rsidRPr="00CF4113" w:rsidRDefault="00444F56" w:rsidP="00677A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113">
        <w:rPr>
          <w:rFonts w:ascii="Times New Roman" w:hAnsi="Times New Roman" w:cs="Times New Roman"/>
          <w:b/>
          <w:sz w:val="24"/>
          <w:szCs w:val="24"/>
        </w:rPr>
        <w:t xml:space="preserve">FOR SELECTION </w:t>
      </w:r>
      <w:r w:rsidR="00D56BB4" w:rsidRPr="00CF4113">
        <w:rPr>
          <w:rFonts w:ascii="Times New Roman" w:hAnsi="Times New Roman" w:cs="Times New Roman"/>
          <w:b/>
          <w:sz w:val="24"/>
          <w:szCs w:val="24"/>
        </w:rPr>
        <w:t xml:space="preserve">THE LONG LIST BIDDER OF </w:t>
      </w:r>
      <w:r w:rsidR="00677A7E" w:rsidRPr="00CF4113">
        <w:rPr>
          <w:rFonts w:ascii="Times New Roman" w:hAnsi="Times New Roman" w:cs="Times New Roman"/>
          <w:b/>
          <w:sz w:val="24"/>
          <w:szCs w:val="24"/>
        </w:rPr>
        <w:t>“ENGINEERING, PROCUREMENT, CONSTRUCTION, PRE-COMMISSIONING AND COMMISSIONING FOR THERMOWELL MODIFICATION FOR CAPACITY UP TO GROUP 1&amp;2” PACKAGE</w:t>
      </w:r>
    </w:p>
    <w:p w14:paraId="5DFE1756" w14:textId="5D461088" w:rsidR="00444F56" w:rsidRPr="00CF4113" w:rsidRDefault="00D23D83" w:rsidP="00D23D83">
      <w:pPr>
        <w:jc w:val="right"/>
        <w:rPr>
          <w:rFonts w:ascii="Times New Roman" w:hAnsi="Times New Roman" w:cs="Times New Roman"/>
          <w:i/>
          <w:iCs/>
        </w:rPr>
      </w:pPr>
      <w:r w:rsidRPr="00CF4113">
        <w:rPr>
          <w:rFonts w:ascii="Times New Roman" w:hAnsi="Times New Roman" w:cs="Times New Roman"/>
          <w:i/>
          <w:iCs/>
        </w:rPr>
        <w:t xml:space="preserve">Date: </w:t>
      </w:r>
      <w:r w:rsidR="00CC7D07" w:rsidRPr="00CF4113">
        <w:rPr>
          <w:rFonts w:ascii="Times New Roman" w:hAnsi="Times New Roman" w:cs="Times New Roman"/>
          <w:i/>
          <w:iCs/>
        </w:rPr>
        <w:t>1</w:t>
      </w:r>
      <w:r w:rsidR="002F22AA" w:rsidRPr="00CF4113">
        <w:rPr>
          <w:rFonts w:ascii="Times New Roman" w:hAnsi="Times New Roman" w:cs="Times New Roman"/>
          <w:i/>
          <w:iCs/>
        </w:rPr>
        <w:t>7</w:t>
      </w:r>
      <w:r w:rsidR="00E47970" w:rsidRPr="00CF4113">
        <w:rPr>
          <w:rFonts w:ascii="Times New Roman" w:hAnsi="Times New Roman" w:cs="Times New Roman"/>
          <w:i/>
          <w:iCs/>
        </w:rPr>
        <w:t>-</w:t>
      </w:r>
      <w:r w:rsidR="002F22AA" w:rsidRPr="00CF4113">
        <w:rPr>
          <w:rFonts w:ascii="Times New Roman" w:hAnsi="Times New Roman" w:cs="Times New Roman"/>
          <w:i/>
          <w:iCs/>
        </w:rPr>
        <w:t>Oct</w:t>
      </w:r>
      <w:r w:rsidR="00E47970" w:rsidRPr="00CF4113">
        <w:rPr>
          <w:rFonts w:ascii="Times New Roman" w:hAnsi="Times New Roman" w:cs="Times New Roman"/>
          <w:i/>
          <w:iCs/>
        </w:rPr>
        <w:t>-25</w:t>
      </w:r>
      <w:r w:rsidRPr="00CF4113">
        <w:rPr>
          <w:rFonts w:ascii="Times New Roman" w:hAnsi="Times New Roman" w:cs="Times New Roman"/>
          <w:i/>
          <w:iCs/>
        </w:rPr>
        <w:t>, Rev</w:t>
      </w:r>
      <w:r w:rsidR="005A1843" w:rsidRPr="00CF4113">
        <w:rPr>
          <w:rFonts w:ascii="Times New Roman" w:hAnsi="Times New Roman" w:cs="Times New Roman"/>
          <w:i/>
          <w:iCs/>
        </w:rPr>
        <w:t>.</w:t>
      </w:r>
      <w:r w:rsidR="002F22AA" w:rsidRPr="00CF4113">
        <w:rPr>
          <w:rFonts w:ascii="Times New Roman" w:hAnsi="Times New Roman" w:cs="Times New Roman"/>
          <w:i/>
          <w:iCs/>
        </w:rPr>
        <w:t>0</w:t>
      </w:r>
    </w:p>
    <w:p w14:paraId="30F5B8B5" w14:textId="77777777" w:rsidR="00A87149" w:rsidRDefault="00A87149" w:rsidP="00A87149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219F3" w14:textId="10B5FE9E" w:rsidR="00A87149" w:rsidRDefault="00A87149" w:rsidP="00A87149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A1C">
        <w:rPr>
          <w:rFonts w:ascii="Times New Roman" w:hAnsi="Times New Roman" w:cs="Times New Roman"/>
          <w:b/>
          <w:bCs/>
          <w:sz w:val="24"/>
          <w:szCs w:val="24"/>
        </w:rPr>
        <w:t xml:space="preserve">Nghi Son Refinery &amp; Petrochemical Limited Liability Company (NSRP) is planning for the procurement of </w:t>
      </w:r>
      <w:r>
        <w:rPr>
          <w:rFonts w:ascii="Times New Roman" w:hAnsi="Times New Roman" w:cs="Times New Roman"/>
          <w:b/>
          <w:bCs/>
          <w:sz w:val="24"/>
          <w:szCs w:val="24"/>
        </w:rPr>
        <w:t>EPCC for Thermowell Modification For Capacity Up To Group 1&amp;2</w:t>
      </w:r>
      <w:r w:rsidRPr="00B87A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D11CA9" w14:textId="77777777" w:rsidR="00A87149" w:rsidRPr="005042AA" w:rsidRDefault="00A87149" w:rsidP="00A8714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2AA">
        <w:rPr>
          <w:rFonts w:ascii="Times New Roman" w:hAnsi="Times New Roman" w:cs="Times New Roman"/>
          <w:sz w:val="24"/>
          <w:szCs w:val="24"/>
        </w:rPr>
        <w:t xml:space="preserve">If your company is interested in those procurement packages, please fill in and complete the questionnaire below then send email to </w:t>
      </w:r>
      <w:r w:rsidRPr="005042A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anh.nt6@nsrp.com.vn</w:t>
      </w:r>
      <w:r w:rsidRPr="005042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57602" w14:textId="77777777" w:rsidR="00A87149" w:rsidRDefault="00A87149" w:rsidP="00A8714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2AA">
        <w:rPr>
          <w:rFonts w:ascii="Times New Roman" w:hAnsi="Times New Roman" w:cs="Times New Roman"/>
          <w:sz w:val="24"/>
          <w:szCs w:val="24"/>
        </w:rPr>
        <w:t xml:space="preserve">Subject: “Respond for Questionnaire - </w:t>
      </w:r>
      <w:r w:rsidRPr="00B71548">
        <w:rPr>
          <w:rFonts w:ascii="Times New Roman" w:hAnsi="Times New Roman" w:cs="Times New Roman"/>
          <w:sz w:val="24"/>
          <w:szCs w:val="24"/>
        </w:rPr>
        <w:t>SP251002</w:t>
      </w:r>
      <w:r w:rsidRPr="005042AA">
        <w:rPr>
          <w:rFonts w:ascii="Times New Roman" w:hAnsi="Times New Roman" w:cs="Times New Roman"/>
          <w:sz w:val="24"/>
          <w:szCs w:val="24"/>
        </w:rPr>
        <w:t xml:space="preserve"> – </w:t>
      </w:r>
      <w:r w:rsidRPr="00B71548">
        <w:rPr>
          <w:rFonts w:ascii="Times New Roman" w:hAnsi="Times New Roman" w:cs="Times New Roman"/>
          <w:sz w:val="24"/>
          <w:szCs w:val="24"/>
        </w:rPr>
        <w:t>EPCC of Thermowell Modification</w:t>
      </w:r>
      <w:r w:rsidRPr="005042AA">
        <w:rPr>
          <w:rFonts w:ascii="Times New Roman" w:hAnsi="Times New Roman" w:cs="Times New Roman"/>
          <w:sz w:val="24"/>
          <w:szCs w:val="24"/>
        </w:rPr>
        <w:t xml:space="preserve">” by </w:t>
      </w:r>
      <w:r w:rsidRPr="00B71548">
        <w:rPr>
          <w:rFonts w:ascii="Times New Roman" w:hAnsi="Times New Roman" w:cs="Times New Roman"/>
          <w:b/>
          <w:bCs/>
          <w:sz w:val="24"/>
          <w:szCs w:val="24"/>
        </w:rPr>
        <w:t>17:00PM 28 Oct 2025</w:t>
      </w:r>
      <w:r w:rsidRPr="005042AA">
        <w:rPr>
          <w:rFonts w:ascii="Times New Roman" w:hAnsi="Times New Roman" w:cs="Times New Roman"/>
          <w:sz w:val="24"/>
          <w:szCs w:val="24"/>
        </w:rPr>
        <w:t xml:space="preserve"> at the latest. </w:t>
      </w:r>
    </w:p>
    <w:p w14:paraId="24CCF2E2" w14:textId="77777777" w:rsidR="00A87149" w:rsidRDefault="00A87149" w:rsidP="00A8714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8E9EDE" w14:textId="77777777" w:rsidR="00A87149" w:rsidRPr="005042AA" w:rsidRDefault="00A87149" w:rsidP="00A8714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2AA">
        <w:rPr>
          <w:rFonts w:ascii="Times New Roman" w:hAnsi="Times New Roman" w:cs="Times New Roman"/>
          <w:sz w:val="24"/>
          <w:szCs w:val="24"/>
        </w:rPr>
        <w:t>For the avoidance of doubt, this notice does not constitute any contractual offer, binding promise or guarantee of business by NSRP.</w:t>
      </w:r>
    </w:p>
    <w:p w14:paraId="6A6B2EDF" w14:textId="77777777" w:rsidR="00A87149" w:rsidRDefault="00A87149" w:rsidP="00A87149">
      <w:pPr>
        <w:pStyle w:val="ListParagraph"/>
        <w:ind w:left="27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93C4A" w14:textId="3BE58A12" w:rsidR="00444F56" w:rsidRPr="00CF4113" w:rsidRDefault="004270A1" w:rsidP="004270A1">
      <w:pPr>
        <w:pStyle w:val="ListParagraph"/>
        <w:numPr>
          <w:ilvl w:val="0"/>
          <w:numId w:val="2"/>
        </w:numPr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CF4113">
        <w:rPr>
          <w:rFonts w:ascii="Times New Roman" w:hAnsi="Times New Roman" w:cs="Times New Roman"/>
          <w:b/>
          <w:bCs/>
          <w:sz w:val="24"/>
          <w:szCs w:val="24"/>
        </w:rPr>
        <w:t>General Scope of Work</w:t>
      </w:r>
    </w:p>
    <w:p w14:paraId="031CCDEC" w14:textId="177376A3" w:rsidR="00E23CBC" w:rsidRPr="00CF4113" w:rsidRDefault="00A33E32" w:rsidP="00A33E3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sz w:val="24"/>
          <w:szCs w:val="24"/>
        </w:rPr>
        <w:t xml:space="preserve">The scope of work is </w:t>
      </w:r>
      <w:r w:rsidR="00317F0E" w:rsidRPr="00CF4113">
        <w:rPr>
          <w:rFonts w:ascii="Times New Roman" w:hAnsi="Times New Roman" w:cs="Times New Roman"/>
          <w:sz w:val="24"/>
          <w:szCs w:val="24"/>
        </w:rPr>
        <w:t xml:space="preserve">generally </w:t>
      </w:r>
      <w:r w:rsidR="00451F08" w:rsidRPr="00CF4113">
        <w:rPr>
          <w:rFonts w:ascii="Times New Roman" w:hAnsi="Times New Roman" w:cs="Times New Roman"/>
          <w:sz w:val="24"/>
          <w:szCs w:val="24"/>
        </w:rPr>
        <w:t xml:space="preserve">divided </w:t>
      </w:r>
      <w:r w:rsidRPr="00CF4113">
        <w:rPr>
          <w:rFonts w:ascii="Times New Roman" w:hAnsi="Times New Roman" w:cs="Times New Roman"/>
          <w:sz w:val="24"/>
          <w:szCs w:val="24"/>
        </w:rPr>
        <w:t xml:space="preserve">into </w:t>
      </w:r>
      <w:r w:rsidR="00451F08" w:rsidRPr="00CF4113">
        <w:rPr>
          <w:rFonts w:ascii="Times New Roman" w:hAnsi="Times New Roman" w:cs="Times New Roman"/>
          <w:sz w:val="24"/>
          <w:szCs w:val="24"/>
        </w:rPr>
        <w:t>four</w:t>
      </w:r>
      <w:r w:rsidRPr="00CF4113">
        <w:rPr>
          <w:rFonts w:ascii="Times New Roman" w:hAnsi="Times New Roman" w:cs="Times New Roman"/>
          <w:sz w:val="24"/>
          <w:szCs w:val="24"/>
        </w:rPr>
        <w:t xml:space="preserve"> primary phases:</w:t>
      </w:r>
    </w:p>
    <w:p w14:paraId="103E618B" w14:textId="55C1FB1F" w:rsidR="00B67655" w:rsidRPr="00CF4113" w:rsidRDefault="00B67655" w:rsidP="003B70F3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b/>
          <w:bCs/>
          <w:sz w:val="24"/>
          <w:szCs w:val="24"/>
        </w:rPr>
        <w:t>Engineering</w:t>
      </w:r>
      <w:r w:rsidR="005A3C07" w:rsidRPr="00CF41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A3C07" w:rsidRPr="00CF4113">
        <w:rPr>
          <w:rFonts w:ascii="Times New Roman" w:hAnsi="Times New Roman" w:cs="Times New Roman"/>
          <w:sz w:val="24"/>
          <w:szCs w:val="24"/>
        </w:rPr>
        <w:t xml:space="preserve"> </w:t>
      </w:r>
      <w:r w:rsidRPr="00CF4113">
        <w:rPr>
          <w:rFonts w:ascii="Times New Roman" w:hAnsi="Times New Roman" w:cs="Times New Roman"/>
          <w:sz w:val="24"/>
          <w:szCs w:val="24"/>
        </w:rPr>
        <w:t xml:space="preserve">The </w:t>
      </w:r>
      <w:r w:rsidR="007F2506" w:rsidRPr="007F2506">
        <w:rPr>
          <w:rFonts w:ascii="Times New Roman" w:hAnsi="Times New Roman" w:cs="Times New Roman"/>
          <w:color w:val="FF0000"/>
          <w:sz w:val="24"/>
          <w:szCs w:val="24"/>
        </w:rPr>
        <w:t>Manufacture/Vendor</w:t>
      </w:r>
      <w:r w:rsidRPr="007F25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4113">
        <w:rPr>
          <w:rFonts w:ascii="Times New Roman" w:hAnsi="Times New Roman" w:cs="Times New Roman"/>
          <w:sz w:val="24"/>
          <w:szCs w:val="24"/>
        </w:rPr>
        <w:t>shall review NSRP’s existing documents, including as-built drawings, specifications, and vendor data, to develop the detailed engineering design for thermowells.</w:t>
      </w:r>
      <w:r w:rsidR="005A3C07" w:rsidRPr="00CF4113">
        <w:rPr>
          <w:rFonts w:ascii="Times New Roman" w:hAnsi="Times New Roman" w:cs="Times New Roman"/>
          <w:sz w:val="24"/>
          <w:szCs w:val="24"/>
        </w:rPr>
        <w:t xml:space="preserve"> </w:t>
      </w:r>
      <w:r w:rsidRPr="00CF4113">
        <w:rPr>
          <w:rFonts w:ascii="Times New Roman" w:hAnsi="Times New Roman" w:cs="Times New Roman"/>
          <w:sz w:val="24"/>
          <w:szCs w:val="24"/>
        </w:rPr>
        <w:t>Deliverables include site survey reports, datasheets, calculation sheets, stress analysis, P&amp;IDs, layout and detail drawings, specifications, and MTOs.</w:t>
      </w:r>
      <w:r w:rsidR="00E03FF4" w:rsidRPr="00CF4113">
        <w:rPr>
          <w:rFonts w:ascii="Times New Roman" w:hAnsi="Times New Roman" w:cs="Times New Roman"/>
          <w:sz w:val="24"/>
          <w:szCs w:val="24"/>
        </w:rPr>
        <w:t xml:space="preserve"> </w:t>
      </w:r>
      <w:r w:rsidRPr="00CF4113">
        <w:rPr>
          <w:rFonts w:ascii="Times New Roman" w:hAnsi="Times New Roman" w:cs="Times New Roman"/>
          <w:sz w:val="24"/>
          <w:szCs w:val="24"/>
        </w:rPr>
        <w:t>All engineering documents must be submitted to NSRP for review and final approval prior to implementation.</w:t>
      </w:r>
    </w:p>
    <w:p w14:paraId="17BB4484" w14:textId="09A00624" w:rsidR="00B67655" w:rsidRPr="00CF4113" w:rsidRDefault="00B67655" w:rsidP="003B70F3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b/>
          <w:bCs/>
          <w:sz w:val="24"/>
          <w:szCs w:val="24"/>
        </w:rPr>
        <w:t>Procurement</w:t>
      </w:r>
      <w:r w:rsidR="003B70F3" w:rsidRPr="00CF41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B70F3" w:rsidRPr="00CF4113">
        <w:rPr>
          <w:rFonts w:ascii="Times New Roman" w:hAnsi="Times New Roman" w:cs="Times New Roman"/>
          <w:sz w:val="24"/>
          <w:szCs w:val="24"/>
        </w:rPr>
        <w:t xml:space="preserve"> </w:t>
      </w:r>
      <w:r w:rsidRPr="00CF4113">
        <w:rPr>
          <w:rFonts w:ascii="Times New Roman" w:hAnsi="Times New Roman" w:cs="Times New Roman"/>
          <w:sz w:val="24"/>
          <w:szCs w:val="24"/>
        </w:rPr>
        <w:t>The Contractor shall procure all materials, equipment, and services required for thermowell</w:t>
      </w:r>
      <w:r w:rsidR="003B70F3" w:rsidRPr="00CF4113">
        <w:rPr>
          <w:rFonts w:ascii="Times New Roman" w:hAnsi="Times New Roman" w:cs="Times New Roman"/>
          <w:sz w:val="24"/>
          <w:szCs w:val="24"/>
        </w:rPr>
        <w:t xml:space="preserve"> </w:t>
      </w:r>
      <w:r w:rsidRPr="00CF4113">
        <w:rPr>
          <w:rFonts w:ascii="Times New Roman" w:hAnsi="Times New Roman" w:cs="Times New Roman"/>
          <w:sz w:val="24"/>
          <w:szCs w:val="24"/>
        </w:rPr>
        <w:t>systems, including temperature elements, transmitters, gaskets, insulation, steam tracing, bolts, and accessories.</w:t>
      </w:r>
      <w:r w:rsidR="005A3C07" w:rsidRPr="00CF4113">
        <w:rPr>
          <w:rFonts w:ascii="Times New Roman" w:hAnsi="Times New Roman" w:cs="Times New Roman"/>
          <w:sz w:val="24"/>
          <w:szCs w:val="24"/>
        </w:rPr>
        <w:t xml:space="preserve"> </w:t>
      </w:r>
      <w:r w:rsidRPr="00CF4113">
        <w:rPr>
          <w:rFonts w:ascii="Times New Roman" w:hAnsi="Times New Roman" w:cs="Times New Roman"/>
          <w:sz w:val="24"/>
          <w:szCs w:val="24"/>
        </w:rPr>
        <w:t>Materials must comply with project specifications and international standards, with full traceability and vendor documentation.</w:t>
      </w:r>
      <w:r w:rsidR="005A3C07" w:rsidRPr="00CF4113">
        <w:rPr>
          <w:rFonts w:ascii="Times New Roman" w:hAnsi="Times New Roman" w:cs="Times New Roman"/>
          <w:sz w:val="24"/>
          <w:szCs w:val="24"/>
        </w:rPr>
        <w:t xml:space="preserve"> </w:t>
      </w:r>
      <w:r w:rsidRPr="00CF4113">
        <w:rPr>
          <w:rFonts w:ascii="Times New Roman" w:hAnsi="Times New Roman" w:cs="Times New Roman"/>
          <w:sz w:val="24"/>
          <w:szCs w:val="24"/>
        </w:rPr>
        <w:t>Spare parts required for construction, commissioning, start-up, and warranty shall also be included.</w:t>
      </w:r>
    </w:p>
    <w:p w14:paraId="3DC7106C" w14:textId="6E733882" w:rsidR="00B67655" w:rsidRPr="00CF4113" w:rsidRDefault="00B67655" w:rsidP="003B70F3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b/>
          <w:bCs/>
          <w:sz w:val="24"/>
          <w:szCs w:val="24"/>
        </w:rPr>
        <w:t>Construction</w:t>
      </w:r>
      <w:r w:rsidR="003B70F3" w:rsidRPr="00CF41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B70F3" w:rsidRPr="00CF4113">
        <w:rPr>
          <w:rFonts w:ascii="Times New Roman" w:hAnsi="Times New Roman" w:cs="Times New Roman"/>
          <w:sz w:val="24"/>
          <w:szCs w:val="24"/>
        </w:rPr>
        <w:t xml:space="preserve"> </w:t>
      </w:r>
      <w:r w:rsidRPr="00CF4113">
        <w:rPr>
          <w:rFonts w:ascii="Times New Roman" w:hAnsi="Times New Roman" w:cs="Times New Roman"/>
          <w:sz w:val="24"/>
          <w:szCs w:val="24"/>
        </w:rPr>
        <w:t>The Contractor shall execute fabrication, construction, installation, and modification works in compliance with NSRP safety procedures and manufacturer’s requirements.</w:t>
      </w:r>
      <w:r w:rsidR="003B70F3" w:rsidRPr="00CF4113">
        <w:rPr>
          <w:rFonts w:ascii="Times New Roman" w:hAnsi="Times New Roman" w:cs="Times New Roman"/>
          <w:sz w:val="24"/>
          <w:szCs w:val="24"/>
        </w:rPr>
        <w:t xml:space="preserve"> </w:t>
      </w:r>
      <w:r w:rsidRPr="00CF4113">
        <w:rPr>
          <w:rFonts w:ascii="Times New Roman" w:hAnsi="Times New Roman" w:cs="Times New Roman"/>
          <w:sz w:val="24"/>
          <w:szCs w:val="24"/>
        </w:rPr>
        <w:t>This includes provision of manpower, scaffolding, construction machines, temporary materials, and spare parts for execution</w:t>
      </w:r>
      <w:r w:rsidR="00114E84" w:rsidRPr="00CF4113">
        <w:rPr>
          <w:rFonts w:ascii="Times New Roman" w:hAnsi="Times New Roman" w:cs="Times New Roman"/>
          <w:sz w:val="24"/>
          <w:szCs w:val="24"/>
        </w:rPr>
        <w:t xml:space="preserve"> in the next Turnround 2027</w:t>
      </w:r>
      <w:r w:rsidRPr="00CF4113">
        <w:rPr>
          <w:rFonts w:ascii="Times New Roman" w:hAnsi="Times New Roman" w:cs="Times New Roman"/>
          <w:sz w:val="24"/>
          <w:szCs w:val="24"/>
        </w:rPr>
        <w:t>.</w:t>
      </w:r>
      <w:r w:rsidR="00E03FF4" w:rsidRPr="00CF4113">
        <w:rPr>
          <w:rFonts w:ascii="Times New Roman" w:hAnsi="Times New Roman" w:cs="Times New Roman"/>
          <w:sz w:val="24"/>
          <w:szCs w:val="24"/>
        </w:rPr>
        <w:t xml:space="preserve"> </w:t>
      </w:r>
      <w:r w:rsidRPr="00CF4113">
        <w:rPr>
          <w:rFonts w:ascii="Times New Roman" w:hAnsi="Times New Roman" w:cs="Times New Roman"/>
          <w:sz w:val="24"/>
          <w:szCs w:val="24"/>
        </w:rPr>
        <w:t>All procedures, construction plans, and inspection/testing plans shall be developed and submitted for NSRP’s approval before execution.</w:t>
      </w:r>
    </w:p>
    <w:p w14:paraId="74985866" w14:textId="19E68F1E" w:rsidR="004270A1" w:rsidRPr="00CF4113" w:rsidRDefault="00B67655" w:rsidP="003B70F3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b/>
          <w:bCs/>
          <w:sz w:val="24"/>
          <w:szCs w:val="24"/>
        </w:rPr>
        <w:t>Pre-Commissioning &amp; Commissioning</w:t>
      </w:r>
      <w:r w:rsidR="003B70F3" w:rsidRPr="00CF4113">
        <w:rPr>
          <w:rFonts w:ascii="Times New Roman" w:hAnsi="Times New Roman" w:cs="Times New Roman"/>
          <w:sz w:val="24"/>
          <w:szCs w:val="24"/>
        </w:rPr>
        <w:t xml:space="preserve">: </w:t>
      </w:r>
      <w:r w:rsidRPr="00CF4113">
        <w:rPr>
          <w:rFonts w:ascii="Times New Roman" w:hAnsi="Times New Roman" w:cs="Times New Roman"/>
          <w:sz w:val="24"/>
          <w:szCs w:val="24"/>
        </w:rPr>
        <w:t>The Contractor shall prepare procedures and plans for pre-commissioning, commissioning, training, and system handover, aligned with NSRP’s ITP and related documents.</w:t>
      </w:r>
      <w:r w:rsidR="00E03FF4" w:rsidRPr="00CF4113">
        <w:rPr>
          <w:rFonts w:ascii="Times New Roman" w:hAnsi="Times New Roman" w:cs="Times New Roman"/>
          <w:sz w:val="24"/>
          <w:szCs w:val="24"/>
        </w:rPr>
        <w:t xml:space="preserve"> </w:t>
      </w:r>
      <w:r w:rsidRPr="00CF4113">
        <w:rPr>
          <w:rFonts w:ascii="Times New Roman" w:hAnsi="Times New Roman" w:cs="Times New Roman"/>
          <w:sz w:val="24"/>
          <w:szCs w:val="24"/>
        </w:rPr>
        <w:t>Activities include loop testing, functional checks, integration with utility systems, and performance verification.</w:t>
      </w:r>
      <w:r w:rsidR="00E03FF4" w:rsidRPr="00CF4113">
        <w:rPr>
          <w:rFonts w:ascii="Times New Roman" w:hAnsi="Times New Roman" w:cs="Times New Roman"/>
          <w:sz w:val="24"/>
          <w:szCs w:val="24"/>
        </w:rPr>
        <w:t xml:space="preserve"> </w:t>
      </w:r>
      <w:r w:rsidRPr="00CF4113">
        <w:rPr>
          <w:rFonts w:ascii="Times New Roman" w:hAnsi="Times New Roman" w:cs="Times New Roman"/>
          <w:sz w:val="24"/>
          <w:szCs w:val="24"/>
        </w:rPr>
        <w:t>Final handover to NSRP shall be carried out after successful testing, with warranty obligations maintained by the Contractor.</w:t>
      </w:r>
    </w:p>
    <w:p w14:paraId="6720D8B2" w14:textId="77777777" w:rsidR="003D7DAC" w:rsidRPr="00CF4113" w:rsidRDefault="003D7DAC" w:rsidP="00E03FF4">
      <w:pPr>
        <w:pStyle w:val="ListParagraph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9A17C" w14:textId="77777777" w:rsidR="003D7DAC" w:rsidRPr="00CF4113" w:rsidRDefault="003D7DAC" w:rsidP="004270A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59A6F" w14:textId="77777777" w:rsidR="00B51A71" w:rsidRPr="00CF4113" w:rsidRDefault="00B51A71" w:rsidP="00B51A71">
      <w:pPr>
        <w:pStyle w:val="ListParagraph"/>
        <w:numPr>
          <w:ilvl w:val="0"/>
          <w:numId w:val="2"/>
        </w:numPr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CF4113">
        <w:rPr>
          <w:rFonts w:ascii="Times New Roman" w:hAnsi="Times New Roman" w:cs="Times New Roman"/>
          <w:b/>
          <w:bCs/>
          <w:sz w:val="24"/>
          <w:szCs w:val="24"/>
        </w:rPr>
        <w:t>General / key requirements for Contractor capability (questionnaires)</w:t>
      </w:r>
    </w:p>
    <w:p w14:paraId="6CD476D0" w14:textId="77777777" w:rsidR="00E52BEA" w:rsidRPr="00CF4113" w:rsidRDefault="00E52BEA" w:rsidP="00E52BEA">
      <w:pPr>
        <w:pStyle w:val="ListParagraph"/>
        <w:ind w:left="27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93226" w14:textId="77777777" w:rsidR="000E3AB5" w:rsidRPr="00CF4113" w:rsidRDefault="000E3AB5" w:rsidP="000E3AB5">
      <w:pPr>
        <w:pStyle w:val="ListParagraph"/>
        <w:numPr>
          <w:ilvl w:val="0"/>
          <w:numId w:val="11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sz w:val="24"/>
          <w:szCs w:val="24"/>
        </w:rPr>
        <w:t>The Bidder shall submit the Memorandum of Understanding (MOU) or agreement in case of a consortium or sub-contract. The following information must be included in the MOU</w:t>
      </w:r>
    </w:p>
    <w:p w14:paraId="2695AAEE" w14:textId="77777777" w:rsidR="000E3AB5" w:rsidRPr="00CF4113" w:rsidRDefault="000E3AB5" w:rsidP="000E3AB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sz w:val="24"/>
          <w:szCs w:val="24"/>
        </w:rPr>
        <w:t>Parties Involved</w:t>
      </w:r>
    </w:p>
    <w:p w14:paraId="56CB3F1B" w14:textId="77777777" w:rsidR="000E3AB5" w:rsidRPr="00CF4113" w:rsidRDefault="000E3AB5" w:rsidP="000E3AB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sz w:val="24"/>
          <w:szCs w:val="24"/>
        </w:rPr>
        <w:t>Responsibilities of Each Party</w:t>
      </w:r>
    </w:p>
    <w:p w14:paraId="4E40D60F" w14:textId="77777777" w:rsidR="000E3AB5" w:rsidRPr="00CF4113" w:rsidRDefault="000E3AB5" w:rsidP="000E3AB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sz w:val="24"/>
          <w:szCs w:val="24"/>
        </w:rPr>
        <w:t>Scope of Collaboration</w:t>
      </w:r>
    </w:p>
    <w:p w14:paraId="29174F52" w14:textId="77777777" w:rsidR="00CE5302" w:rsidRPr="00CF4113" w:rsidRDefault="00CE5302" w:rsidP="00CE530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5060672" w14:textId="614514BB" w:rsidR="00CE5302" w:rsidRPr="00CF4113" w:rsidRDefault="00CE5302" w:rsidP="00CE5302">
      <w:pPr>
        <w:pStyle w:val="ListParagraph"/>
        <w:numPr>
          <w:ilvl w:val="0"/>
          <w:numId w:val="11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sz w:val="24"/>
          <w:szCs w:val="24"/>
        </w:rPr>
        <w:t xml:space="preserve">The Bidder (or its partner) is required to submit the Agency Agreement </w:t>
      </w:r>
      <w:r w:rsidR="004600D3" w:rsidRPr="004600D3">
        <w:rPr>
          <w:rFonts w:ascii="Times New Roman" w:hAnsi="Times New Roman" w:cs="Times New Roman"/>
          <w:i/>
          <w:iCs/>
          <w:color w:val="FF0000"/>
          <w:sz w:val="24"/>
          <w:szCs w:val="24"/>
        </w:rPr>
        <w:t>(or equivalent</w:t>
      </w:r>
      <w:r w:rsidR="00AF7E9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document</w:t>
      </w:r>
      <w:r w:rsidR="004600D3" w:rsidRPr="004600D3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  <w:r w:rsidR="004600D3" w:rsidRPr="004600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4113">
        <w:rPr>
          <w:rFonts w:ascii="Times New Roman" w:hAnsi="Times New Roman" w:cs="Times New Roman"/>
          <w:sz w:val="24"/>
          <w:szCs w:val="24"/>
        </w:rPr>
        <w:t>with Wika and Yamari for the provision of Thermowells</w:t>
      </w:r>
    </w:p>
    <w:p w14:paraId="333DF362" w14:textId="5CC21A38" w:rsidR="00F02C39" w:rsidRPr="00CF4113" w:rsidRDefault="00F02C39" w:rsidP="00F02C39">
      <w:pPr>
        <w:pStyle w:val="ListParagraph"/>
        <w:numPr>
          <w:ilvl w:val="0"/>
          <w:numId w:val="11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sz w:val="24"/>
          <w:szCs w:val="24"/>
        </w:rPr>
        <w:lastRenderedPageBreak/>
        <w:t xml:space="preserve">The Bidder </w:t>
      </w:r>
      <w:r w:rsidR="007427BB" w:rsidRPr="00CF4113">
        <w:rPr>
          <w:rFonts w:ascii="Times New Roman" w:hAnsi="Times New Roman" w:cs="Times New Roman"/>
          <w:sz w:val="24"/>
          <w:szCs w:val="24"/>
        </w:rPr>
        <w:t>is requested to</w:t>
      </w:r>
      <w:r w:rsidRPr="00CF4113">
        <w:rPr>
          <w:rFonts w:ascii="Times New Roman" w:hAnsi="Times New Roman" w:cs="Times New Roman"/>
          <w:sz w:val="24"/>
          <w:szCs w:val="24"/>
        </w:rPr>
        <w:t xml:space="preserve"> submit the following documents to demonstrate that the Bidder (or consortium member/subcontractor) has experience in executing engineering design</w:t>
      </w:r>
      <w:r w:rsidR="00390934" w:rsidRPr="00CF4113">
        <w:rPr>
          <w:rFonts w:ascii="Times New Roman" w:hAnsi="Times New Roman" w:cs="Times New Roman"/>
          <w:sz w:val="24"/>
          <w:szCs w:val="24"/>
        </w:rPr>
        <w:t xml:space="preserve">, procurement </w:t>
      </w:r>
      <w:r w:rsidRPr="00CF4113">
        <w:rPr>
          <w:rFonts w:ascii="Times New Roman" w:hAnsi="Times New Roman" w:cs="Times New Roman"/>
          <w:sz w:val="24"/>
          <w:szCs w:val="24"/>
        </w:rPr>
        <w:t xml:space="preserve">and </w:t>
      </w:r>
      <w:r w:rsidR="00390934" w:rsidRPr="00CF4113">
        <w:rPr>
          <w:rFonts w:ascii="Times New Roman" w:hAnsi="Times New Roman" w:cs="Times New Roman"/>
          <w:sz w:val="24"/>
          <w:szCs w:val="24"/>
        </w:rPr>
        <w:t>installation</w:t>
      </w:r>
      <w:r w:rsidRPr="00CF4113">
        <w:rPr>
          <w:rFonts w:ascii="Times New Roman" w:hAnsi="Times New Roman" w:cs="Times New Roman"/>
          <w:sz w:val="24"/>
          <w:szCs w:val="24"/>
        </w:rPr>
        <w:t xml:space="preserve"> for this project</w:t>
      </w:r>
    </w:p>
    <w:p w14:paraId="6AAEC08E" w14:textId="194EF154" w:rsidR="00F02C39" w:rsidRPr="00CF4113" w:rsidRDefault="00F02C39" w:rsidP="00F02C3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sz w:val="24"/>
          <w:szCs w:val="24"/>
        </w:rPr>
        <w:t xml:space="preserve">Two (02) reference contracts, along with the corresponding final approval/acceptance certificates, within the past 10 years for executing </w:t>
      </w:r>
      <w:r w:rsidR="00390934" w:rsidRPr="00CF4113">
        <w:rPr>
          <w:rFonts w:ascii="Times New Roman" w:hAnsi="Times New Roman" w:cs="Times New Roman"/>
          <w:sz w:val="24"/>
          <w:szCs w:val="24"/>
        </w:rPr>
        <w:t xml:space="preserve">procurement </w:t>
      </w:r>
      <w:r w:rsidRPr="00CF4113">
        <w:rPr>
          <w:rFonts w:ascii="Times New Roman" w:hAnsi="Times New Roman" w:cs="Times New Roman"/>
          <w:sz w:val="24"/>
          <w:szCs w:val="24"/>
        </w:rPr>
        <w:t xml:space="preserve">for </w:t>
      </w:r>
      <w:r w:rsidR="00390934" w:rsidRPr="00CF4113">
        <w:rPr>
          <w:rFonts w:ascii="Times New Roman" w:hAnsi="Times New Roman" w:cs="Times New Roman"/>
          <w:sz w:val="24"/>
          <w:szCs w:val="24"/>
        </w:rPr>
        <w:t>Thermowell</w:t>
      </w:r>
      <w:r w:rsidRPr="00CF4113">
        <w:rPr>
          <w:rFonts w:ascii="Times New Roman" w:hAnsi="Times New Roman" w:cs="Times New Roman"/>
          <w:sz w:val="24"/>
          <w:szCs w:val="24"/>
        </w:rPr>
        <w:t>, in Refinery or Petrochemical Plant.</w:t>
      </w:r>
    </w:p>
    <w:p w14:paraId="0FF8F1C7" w14:textId="55F46ECB" w:rsidR="00F02C39" w:rsidRPr="00CF4113" w:rsidRDefault="00F02C39" w:rsidP="00F02C3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sz w:val="24"/>
          <w:szCs w:val="24"/>
        </w:rPr>
        <w:t xml:space="preserve">Two (02) reference contracts, along with the corresponding final approval/acceptance certificates, within the past 10 years for performing </w:t>
      </w:r>
      <w:r w:rsidR="00B87E35">
        <w:rPr>
          <w:rFonts w:ascii="Times New Roman" w:hAnsi="Times New Roman" w:cs="Times New Roman"/>
          <w:sz w:val="24"/>
          <w:szCs w:val="24"/>
        </w:rPr>
        <w:t>Piping/ instrument</w:t>
      </w:r>
      <w:r w:rsidRPr="00CF4113">
        <w:rPr>
          <w:rFonts w:ascii="Times New Roman" w:hAnsi="Times New Roman" w:cs="Times New Roman"/>
          <w:sz w:val="24"/>
          <w:szCs w:val="24"/>
        </w:rPr>
        <w:t xml:space="preserve"> installation works during Turnaround (TA) in a Refinery or Petrochemical Plant.</w:t>
      </w:r>
    </w:p>
    <w:p w14:paraId="046A6561" w14:textId="77777777" w:rsidR="00510BEF" w:rsidRPr="00CF4113" w:rsidRDefault="00510BEF" w:rsidP="003909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7CFFE48" w14:textId="77777777" w:rsidR="007A2650" w:rsidRPr="00CF4113" w:rsidRDefault="007A2650" w:rsidP="007A2650">
      <w:pPr>
        <w:pStyle w:val="ListParagraph"/>
        <w:numPr>
          <w:ilvl w:val="0"/>
          <w:numId w:val="11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sz w:val="24"/>
          <w:szCs w:val="24"/>
        </w:rPr>
        <w:t>Are you (or your partner) familiar with the international standards applicable to thermowells for hydrocarbon service in the oil and gas industry? (Y/N)</w:t>
      </w:r>
    </w:p>
    <w:p w14:paraId="4BD8C483" w14:textId="615AF4A2" w:rsidR="007A2650" w:rsidRPr="00CF4113" w:rsidRDefault="007A2650" w:rsidP="007A2650">
      <w:pPr>
        <w:pStyle w:val="ListParagraph"/>
        <w:ind w:left="900"/>
        <w:rPr>
          <w:rFonts w:ascii="Times New Roman" w:hAnsi="Times New Roman" w:cs="Times New Roman"/>
          <w:i/>
          <w:iCs/>
          <w:sz w:val="24"/>
          <w:szCs w:val="24"/>
        </w:rPr>
      </w:pPr>
      <w:r w:rsidRPr="00CF4113">
        <w:rPr>
          <w:rFonts w:ascii="Times New Roman" w:hAnsi="Times New Roman" w:cs="Times New Roman"/>
          <w:i/>
          <w:iCs/>
          <w:sz w:val="24"/>
          <w:szCs w:val="24"/>
        </w:rPr>
        <w:t>If Yes, please specify the applied standards and provide a list of relevant engineering documents for thermowell design and application</w:t>
      </w:r>
    </w:p>
    <w:p w14:paraId="1B0BF562" w14:textId="77777777" w:rsidR="007A2650" w:rsidRPr="00CF4113" w:rsidRDefault="007A2650" w:rsidP="004531D9">
      <w:pPr>
        <w:pStyle w:val="ListParagraph"/>
        <w:ind w:left="900"/>
        <w:rPr>
          <w:rFonts w:ascii="Times New Roman" w:hAnsi="Times New Roman" w:cs="Times New Roman"/>
          <w:i/>
          <w:iCs/>
          <w:sz w:val="24"/>
          <w:szCs w:val="24"/>
        </w:rPr>
      </w:pPr>
    </w:p>
    <w:p w14:paraId="107D6E67" w14:textId="77777777" w:rsidR="00EC0BB0" w:rsidRPr="00CF4113" w:rsidRDefault="00EC0BB0" w:rsidP="004531D9">
      <w:pPr>
        <w:pStyle w:val="ListParagraph"/>
        <w:ind w:left="900"/>
        <w:rPr>
          <w:rFonts w:ascii="Times New Roman" w:hAnsi="Times New Roman" w:cs="Times New Roman"/>
          <w:i/>
          <w:iCs/>
          <w:sz w:val="24"/>
          <w:szCs w:val="24"/>
        </w:rPr>
      </w:pPr>
    </w:p>
    <w:p w14:paraId="477FCF6B" w14:textId="04E2897C" w:rsidR="004531D9" w:rsidRPr="00CF4113" w:rsidRDefault="004531D9" w:rsidP="004531D9">
      <w:pPr>
        <w:pStyle w:val="ListParagraph"/>
        <w:numPr>
          <w:ilvl w:val="0"/>
          <w:numId w:val="11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sz w:val="24"/>
          <w:szCs w:val="24"/>
        </w:rPr>
        <w:t xml:space="preserve">Does your company and your partner (in case consortium) have experience </w:t>
      </w:r>
      <w:r w:rsidR="00552091" w:rsidRPr="00CF4113">
        <w:rPr>
          <w:rFonts w:ascii="Times New Roman" w:hAnsi="Times New Roman" w:cs="Times New Roman"/>
          <w:sz w:val="24"/>
          <w:szCs w:val="24"/>
        </w:rPr>
        <w:t>of performing</w:t>
      </w:r>
      <w:r w:rsidRPr="00CF4113">
        <w:rPr>
          <w:rFonts w:ascii="Times New Roman" w:hAnsi="Times New Roman" w:cs="Times New Roman"/>
          <w:sz w:val="24"/>
          <w:szCs w:val="24"/>
        </w:rPr>
        <w:t xml:space="preserve"> the service in Turn around for refinery or petrol chemical plant? Y/N</w:t>
      </w:r>
    </w:p>
    <w:p w14:paraId="0D450EF8" w14:textId="77777777" w:rsidR="004531D9" w:rsidRPr="00CF4113" w:rsidRDefault="004531D9" w:rsidP="004531D9">
      <w:pPr>
        <w:pStyle w:val="ListParagraph"/>
        <w:ind w:left="900"/>
        <w:rPr>
          <w:rFonts w:ascii="Times New Roman" w:hAnsi="Times New Roman" w:cs="Times New Roman"/>
          <w:i/>
          <w:iCs/>
          <w:sz w:val="24"/>
          <w:szCs w:val="24"/>
        </w:rPr>
      </w:pPr>
      <w:r w:rsidRPr="00CF4113">
        <w:rPr>
          <w:rFonts w:ascii="Times New Roman" w:hAnsi="Times New Roman" w:cs="Times New Roman"/>
          <w:i/>
          <w:iCs/>
          <w:sz w:val="24"/>
          <w:szCs w:val="24"/>
        </w:rPr>
        <w:t>If yes, please explain.</w:t>
      </w:r>
    </w:p>
    <w:p w14:paraId="3B7B233E" w14:textId="77777777" w:rsidR="00F82F7B" w:rsidRPr="00CF4113" w:rsidRDefault="00F82F7B" w:rsidP="004531D9">
      <w:pPr>
        <w:pStyle w:val="ListParagraph"/>
        <w:ind w:left="900"/>
        <w:rPr>
          <w:rFonts w:ascii="Times New Roman" w:hAnsi="Times New Roman" w:cs="Times New Roman"/>
          <w:i/>
          <w:iCs/>
          <w:sz w:val="24"/>
          <w:szCs w:val="24"/>
        </w:rPr>
      </w:pPr>
    </w:p>
    <w:p w14:paraId="0EAB8B14" w14:textId="31961CDF" w:rsidR="004531D9" w:rsidRPr="00CF4113" w:rsidRDefault="004531D9" w:rsidP="004531D9">
      <w:pPr>
        <w:pStyle w:val="ListParagraph"/>
        <w:numPr>
          <w:ilvl w:val="0"/>
          <w:numId w:val="11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sz w:val="24"/>
          <w:szCs w:val="24"/>
        </w:rPr>
        <w:t xml:space="preserve">If you are interested in providing this EPC service, please </w:t>
      </w:r>
      <w:r w:rsidR="00B8540B" w:rsidRPr="00CF4113">
        <w:rPr>
          <w:rFonts w:ascii="Times New Roman" w:hAnsi="Times New Roman" w:cs="Times New Roman"/>
          <w:sz w:val="24"/>
          <w:szCs w:val="24"/>
        </w:rPr>
        <w:t>e</w:t>
      </w:r>
      <w:r w:rsidRPr="00CF4113">
        <w:rPr>
          <w:rFonts w:ascii="Times New Roman" w:hAnsi="Times New Roman" w:cs="Times New Roman"/>
          <w:sz w:val="24"/>
          <w:szCs w:val="24"/>
        </w:rPr>
        <w:t xml:space="preserve">stimate the </w:t>
      </w:r>
      <w:r w:rsidR="00F82F7B" w:rsidRPr="00CF4113">
        <w:rPr>
          <w:rFonts w:ascii="Times New Roman" w:hAnsi="Times New Roman" w:cs="Times New Roman"/>
          <w:sz w:val="24"/>
          <w:szCs w:val="24"/>
        </w:rPr>
        <w:t>B</w:t>
      </w:r>
      <w:r w:rsidRPr="00CF4113">
        <w:rPr>
          <w:rFonts w:ascii="Times New Roman" w:hAnsi="Times New Roman" w:cs="Times New Roman"/>
          <w:sz w:val="24"/>
          <w:szCs w:val="24"/>
        </w:rPr>
        <w:t>id preparation timeline (from receiving RFQ to bid</w:t>
      </w:r>
      <w:r w:rsidR="00F82F7B" w:rsidRPr="00CF4113">
        <w:rPr>
          <w:rFonts w:ascii="Times New Roman" w:hAnsi="Times New Roman" w:cs="Times New Roman"/>
          <w:sz w:val="24"/>
          <w:szCs w:val="24"/>
        </w:rPr>
        <w:t xml:space="preserve"> </w:t>
      </w:r>
      <w:r w:rsidRPr="00CF4113">
        <w:rPr>
          <w:rFonts w:ascii="Times New Roman" w:hAnsi="Times New Roman" w:cs="Times New Roman"/>
          <w:sz w:val="24"/>
          <w:szCs w:val="24"/>
        </w:rPr>
        <w:t>submission).</w:t>
      </w:r>
    </w:p>
    <w:p w14:paraId="7323460D" w14:textId="77777777" w:rsidR="00F82F7B" w:rsidRPr="00CF4113" w:rsidRDefault="00F82F7B" w:rsidP="00F82F7B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14:paraId="660330EA" w14:textId="77777777" w:rsidR="004531D9" w:rsidRPr="00CF4113" w:rsidRDefault="004531D9" w:rsidP="004531D9">
      <w:pPr>
        <w:pStyle w:val="ListParagraph"/>
        <w:numPr>
          <w:ilvl w:val="0"/>
          <w:numId w:val="11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sz w:val="24"/>
          <w:szCs w:val="24"/>
        </w:rPr>
        <w:t>If you are interested in providing this EPC service, please estimate the work execution timeline (from commencement to completion date).</w:t>
      </w:r>
    </w:p>
    <w:p w14:paraId="7C399BC2" w14:textId="77777777" w:rsidR="00F82F7B" w:rsidRPr="00CF4113" w:rsidRDefault="00F82F7B" w:rsidP="00F82F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82BA80" w14:textId="77777777" w:rsidR="00F82F7B" w:rsidRPr="00CF4113" w:rsidRDefault="00F82F7B" w:rsidP="00F82F7B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14:paraId="2378791F" w14:textId="77777777" w:rsidR="004531D9" w:rsidRPr="00CF4113" w:rsidRDefault="004531D9" w:rsidP="004531D9">
      <w:pPr>
        <w:pStyle w:val="ListParagraph"/>
        <w:numPr>
          <w:ilvl w:val="0"/>
          <w:numId w:val="11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sz w:val="24"/>
          <w:szCs w:val="24"/>
        </w:rPr>
        <w:t>Do you have validated Quality Management Certification ISO 9001:2014? Y/N</w:t>
      </w:r>
    </w:p>
    <w:p w14:paraId="5FCB5441" w14:textId="77777777" w:rsidR="004531D9" w:rsidRPr="00CF4113" w:rsidRDefault="004531D9" w:rsidP="004531D9">
      <w:pPr>
        <w:pStyle w:val="ListParagraph"/>
        <w:ind w:left="900"/>
        <w:rPr>
          <w:rFonts w:ascii="Times New Roman" w:hAnsi="Times New Roman" w:cs="Times New Roman"/>
          <w:i/>
          <w:iCs/>
          <w:sz w:val="24"/>
          <w:szCs w:val="24"/>
        </w:rPr>
      </w:pPr>
      <w:r w:rsidRPr="00CF4113">
        <w:rPr>
          <w:rFonts w:ascii="Times New Roman" w:hAnsi="Times New Roman" w:cs="Times New Roman"/>
          <w:i/>
          <w:iCs/>
          <w:sz w:val="24"/>
          <w:szCs w:val="24"/>
        </w:rPr>
        <w:t>If yes, please provide evidence.</w:t>
      </w:r>
    </w:p>
    <w:p w14:paraId="77D9466F" w14:textId="77777777" w:rsidR="00B94D1D" w:rsidRPr="00CF4113" w:rsidRDefault="00B94D1D" w:rsidP="004531D9">
      <w:pPr>
        <w:pStyle w:val="ListParagraph"/>
        <w:ind w:left="900"/>
        <w:rPr>
          <w:rFonts w:ascii="Times New Roman" w:hAnsi="Times New Roman" w:cs="Times New Roman"/>
          <w:i/>
          <w:iCs/>
          <w:sz w:val="24"/>
          <w:szCs w:val="24"/>
        </w:rPr>
      </w:pPr>
    </w:p>
    <w:p w14:paraId="2AE1461F" w14:textId="3BF445E6" w:rsidR="00E52BEA" w:rsidRPr="00CF4113" w:rsidRDefault="00E52BEA" w:rsidP="00E75432">
      <w:pPr>
        <w:pStyle w:val="ListParagraph"/>
        <w:numPr>
          <w:ilvl w:val="0"/>
          <w:numId w:val="2"/>
        </w:numPr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CF4113">
        <w:rPr>
          <w:rFonts w:ascii="Times New Roman" w:hAnsi="Times New Roman" w:cs="Times New Roman"/>
          <w:b/>
          <w:bCs/>
          <w:sz w:val="24"/>
          <w:szCs w:val="24"/>
        </w:rPr>
        <w:t>Long List of Bidder</w:t>
      </w:r>
    </w:p>
    <w:p w14:paraId="68101736" w14:textId="5CDEE9C0" w:rsidR="00E52BEA" w:rsidRPr="00CF4113" w:rsidRDefault="00E52BEA" w:rsidP="00E52BEA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 w:rsidRPr="00CF4113">
        <w:rPr>
          <w:rFonts w:ascii="Times New Roman" w:hAnsi="Times New Roman" w:cs="Times New Roman"/>
          <w:sz w:val="24"/>
          <w:szCs w:val="24"/>
        </w:rPr>
        <w:t xml:space="preserve">The following Bidder is </w:t>
      </w:r>
      <w:r w:rsidR="00B00B37" w:rsidRPr="00CF4113">
        <w:rPr>
          <w:rFonts w:ascii="Times New Roman" w:hAnsi="Times New Roman" w:cs="Times New Roman"/>
          <w:sz w:val="24"/>
          <w:szCs w:val="24"/>
        </w:rPr>
        <w:t>interested</w:t>
      </w:r>
      <w:r w:rsidR="001D301E" w:rsidRPr="00CF4113">
        <w:rPr>
          <w:rFonts w:ascii="Times New Roman" w:hAnsi="Times New Roman" w:cs="Times New Roman"/>
          <w:sz w:val="24"/>
          <w:szCs w:val="24"/>
        </w:rPr>
        <w:t xml:space="preserve"> to Bid:</w:t>
      </w:r>
      <w:r w:rsidR="00A70E1A" w:rsidRPr="00CF4113">
        <w:rPr>
          <w:rFonts w:ascii="Times New Roman" w:hAnsi="Times New Roman" w:cs="Times New Roman"/>
          <w:sz w:val="24"/>
          <w:szCs w:val="24"/>
        </w:rPr>
        <w:t xml:space="preserve"> to be listed based on the evaluation result</w:t>
      </w:r>
    </w:p>
    <w:sectPr w:rsidR="00E52BEA" w:rsidRPr="00CF4113" w:rsidSect="00D56BB4">
      <w:headerReference w:type="default" r:id="rId7"/>
      <w:footerReference w:type="default" r:id="rId8"/>
      <w:pgSz w:w="12240" w:h="15840"/>
      <w:pgMar w:top="1350" w:right="1440" w:bottom="1440" w:left="1440" w:header="720" w:footer="4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A6B6" w14:textId="77777777" w:rsidR="00331A8B" w:rsidRDefault="00331A8B" w:rsidP="00444F56">
      <w:pPr>
        <w:spacing w:after="0" w:line="240" w:lineRule="auto"/>
      </w:pPr>
      <w:r>
        <w:separator/>
      </w:r>
    </w:p>
  </w:endnote>
  <w:endnote w:type="continuationSeparator" w:id="0">
    <w:p w14:paraId="5226779B" w14:textId="77777777" w:rsidR="00331A8B" w:rsidRDefault="00331A8B" w:rsidP="0044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949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CA20E" w14:textId="1E2C13DF" w:rsidR="00D56BB4" w:rsidRDefault="00D56B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BB60CF" w14:textId="77777777" w:rsidR="00D56BB4" w:rsidRDefault="00D56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59D9" w14:textId="77777777" w:rsidR="00331A8B" w:rsidRDefault="00331A8B" w:rsidP="00444F56">
      <w:pPr>
        <w:spacing w:after="0" w:line="240" w:lineRule="auto"/>
      </w:pPr>
      <w:r>
        <w:separator/>
      </w:r>
    </w:p>
  </w:footnote>
  <w:footnote w:type="continuationSeparator" w:id="0">
    <w:p w14:paraId="4808B724" w14:textId="77777777" w:rsidR="00331A8B" w:rsidRDefault="00331A8B" w:rsidP="0044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1FF0" w14:textId="3F99C578" w:rsidR="00D56BB4" w:rsidRDefault="00D56BB4">
    <w:pPr>
      <w:pStyle w:val="Header"/>
      <w:jc w:val="right"/>
    </w:pPr>
  </w:p>
  <w:p w14:paraId="3FB2E11E" w14:textId="28E4F873" w:rsidR="00EB61D0" w:rsidRDefault="00EB6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9F0"/>
    <w:multiLevelType w:val="hybridMultilevel"/>
    <w:tmpl w:val="00FE5E7C"/>
    <w:lvl w:ilvl="0" w:tplc="E202276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F1713"/>
    <w:multiLevelType w:val="hybridMultilevel"/>
    <w:tmpl w:val="EAC8969C"/>
    <w:lvl w:ilvl="0" w:tplc="1856033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C85468E"/>
    <w:multiLevelType w:val="hybridMultilevel"/>
    <w:tmpl w:val="A0B60D8C"/>
    <w:lvl w:ilvl="0" w:tplc="C78E17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CC24F7"/>
    <w:multiLevelType w:val="hybridMultilevel"/>
    <w:tmpl w:val="6A887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44635"/>
    <w:multiLevelType w:val="hybridMultilevel"/>
    <w:tmpl w:val="344CACB8"/>
    <w:lvl w:ilvl="0" w:tplc="5076534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7DD4E6A"/>
    <w:multiLevelType w:val="hybridMultilevel"/>
    <w:tmpl w:val="F7B22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81DDF"/>
    <w:multiLevelType w:val="hybridMultilevel"/>
    <w:tmpl w:val="07106078"/>
    <w:lvl w:ilvl="0" w:tplc="E7427DDC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E4CE6"/>
    <w:multiLevelType w:val="hybridMultilevel"/>
    <w:tmpl w:val="D1F2D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FE61EA"/>
    <w:multiLevelType w:val="multilevel"/>
    <w:tmpl w:val="1A0ED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58B4732"/>
    <w:multiLevelType w:val="hybridMultilevel"/>
    <w:tmpl w:val="646E5FC0"/>
    <w:lvl w:ilvl="0" w:tplc="E2F8E83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72D43"/>
    <w:multiLevelType w:val="multilevel"/>
    <w:tmpl w:val="1A0ED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2044AC1"/>
    <w:multiLevelType w:val="hybridMultilevel"/>
    <w:tmpl w:val="28BC2B2E"/>
    <w:lvl w:ilvl="0" w:tplc="2EC6D32E">
      <w:start w:val="4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E6297"/>
    <w:multiLevelType w:val="hybridMultilevel"/>
    <w:tmpl w:val="DFF8AB9A"/>
    <w:lvl w:ilvl="0" w:tplc="B7D0331A">
      <w:start w:val="1"/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B45458"/>
    <w:multiLevelType w:val="hybridMultilevel"/>
    <w:tmpl w:val="E03CFA10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num w:numId="1" w16cid:durableId="987981848">
    <w:abstractNumId w:val="12"/>
  </w:num>
  <w:num w:numId="2" w16cid:durableId="1309827335">
    <w:abstractNumId w:val="8"/>
  </w:num>
  <w:num w:numId="3" w16cid:durableId="592014805">
    <w:abstractNumId w:val="9"/>
  </w:num>
  <w:num w:numId="4" w16cid:durableId="4049562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8988139">
    <w:abstractNumId w:val="12"/>
  </w:num>
  <w:num w:numId="6" w16cid:durableId="439878499">
    <w:abstractNumId w:val="4"/>
  </w:num>
  <w:num w:numId="7" w16cid:durableId="726073516">
    <w:abstractNumId w:val="6"/>
  </w:num>
  <w:num w:numId="8" w16cid:durableId="109935087">
    <w:abstractNumId w:val="1"/>
  </w:num>
  <w:num w:numId="9" w16cid:durableId="988703379">
    <w:abstractNumId w:val="2"/>
  </w:num>
  <w:num w:numId="10" w16cid:durableId="568656650">
    <w:abstractNumId w:val="7"/>
  </w:num>
  <w:num w:numId="11" w16cid:durableId="1810243838">
    <w:abstractNumId w:val="0"/>
  </w:num>
  <w:num w:numId="12" w16cid:durableId="666904297">
    <w:abstractNumId w:val="13"/>
  </w:num>
  <w:num w:numId="13" w16cid:durableId="282731616">
    <w:abstractNumId w:val="10"/>
  </w:num>
  <w:num w:numId="14" w16cid:durableId="1390421563">
    <w:abstractNumId w:val="11"/>
  </w:num>
  <w:num w:numId="15" w16cid:durableId="74010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B9"/>
    <w:rsid w:val="00003028"/>
    <w:rsid w:val="00021299"/>
    <w:rsid w:val="0003524F"/>
    <w:rsid w:val="00035400"/>
    <w:rsid w:val="0004786C"/>
    <w:rsid w:val="00056BAE"/>
    <w:rsid w:val="000579F4"/>
    <w:rsid w:val="000644A4"/>
    <w:rsid w:val="00074841"/>
    <w:rsid w:val="00092F23"/>
    <w:rsid w:val="000B04A7"/>
    <w:rsid w:val="000B3E47"/>
    <w:rsid w:val="000C0F10"/>
    <w:rsid w:val="000C2B5E"/>
    <w:rsid w:val="000C30C2"/>
    <w:rsid w:val="000C3E17"/>
    <w:rsid w:val="000C616A"/>
    <w:rsid w:val="000C7C19"/>
    <w:rsid w:val="000D1053"/>
    <w:rsid w:val="000D6986"/>
    <w:rsid w:val="000E3AB5"/>
    <w:rsid w:val="000E4FED"/>
    <w:rsid w:val="000F05E8"/>
    <w:rsid w:val="0010369A"/>
    <w:rsid w:val="00103B6D"/>
    <w:rsid w:val="001112CD"/>
    <w:rsid w:val="00114B5C"/>
    <w:rsid w:val="00114E84"/>
    <w:rsid w:val="00114FF7"/>
    <w:rsid w:val="001176D0"/>
    <w:rsid w:val="00117B00"/>
    <w:rsid w:val="00131BA7"/>
    <w:rsid w:val="001473FF"/>
    <w:rsid w:val="0015163D"/>
    <w:rsid w:val="001555BC"/>
    <w:rsid w:val="00155694"/>
    <w:rsid w:val="00163151"/>
    <w:rsid w:val="0016542A"/>
    <w:rsid w:val="00167BB7"/>
    <w:rsid w:val="00176A5F"/>
    <w:rsid w:val="00196F6E"/>
    <w:rsid w:val="0019764B"/>
    <w:rsid w:val="001A2181"/>
    <w:rsid w:val="001A3917"/>
    <w:rsid w:val="001A53F1"/>
    <w:rsid w:val="001B212E"/>
    <w:rsid w:val="001B666F"/>
    <w:rsid w:val="001C1AA2"/>
    <w:rsid w:val="001C22FD"/>
    <w:rsid w:val="001D1555"/>
    <w:rsid w:val="001D173D"/>
    <w:rsid w:val="001D1A13"/>
    <w:rsid w:val="001D2EF2"/>
    <w:rsid w:val="001D301E"/>
    <w:rsid w:val="001E053C"/>
    <w:rsid w:val="001E20DA"/>
    <w:rsid w:val="001E2E42"/>
    <w:rsid w:val="001E65FE"/>
    <w:rsid w:val="00200074"/>
    <w:rsid w:val="002021D9"/>
    <w:rsid w:val="002025BD"/>
    <w:rsid w:val="002030D0"/>
    <w:rsid w:val="002208F1"/>
    <w:rsid w:val="00220A5F"/>
    <w:rsid w:val="00235D42"/>
    <w:rsid w:val="0024260C"/>
    <w:rsid w:val="00245D74"/>
    <w:rsid w:val="00246510"/>
    <w:rsid w:val="00251182"/>
    <w:rsid w:val="00253BEA"/>
    <w:rsid w:val="00256871"/>
    <w:rsid w:val="002579D6"/>
    <w:rsid w:val="0026001B"/>
    <w:rsid w:val="00265001"/>
    <w:rsid w:val="00267F80"/>
    <w:rsid w:val="0027311D"/>
    <w:rsid w:val="00273197"/>
    <w:rsid w:val="002736C9"/>
    <w:rsid w:val="002822A7"/>
    <w:rsid w:val="00284792"/>
    <w:rsid w:val="00285B2E"/>
    <w:rsid w:val="002A18EF"/>
    <w:rsid w:val="002A4984"/>
    <w:rsid w:val="002A4F4A"/>
    <w:rsid w:val="002A660A"/>
    <w:rsid w:val="002A6FD4"/>
    <w:rsid w:val="002B0F79"/>
    <w:rsid w:val="002C08D1"/>
    <w:rsid w:val="002C2951"/>
    <w:rsid w:val="002C3770"/>
    <w:rsid w:val="002D0B2B"/>
    <w:rsid w:val="002D30F8"/>
    <w:rsid w:val="002D5BEA"/>
    <w:rsid w:val="002F22AA"/>
    <w:rsid w:val="002F313B"/>
    <w:rsid w:val="00300CE8"/>
    <w:rsid w:val="00304BDD"/>
    <w:rsid w:val="00307499"/>
    <w:rsid w:val="00311AB6"/>
    <w:rsid w:val="00313865"/>
    <w:rsid w:val="00317249"/>
    <w:rsid w:val="00317434"/>
    <w:rsid w:val="00317F0E"/>
    <w:rsid w:val="00325DA5"/>
    <w:rsid w:val="00331A8B"/>
    <w:rsid w:val="003348CF"/>
    <w:rsid w:val="00342CFD"/>
    <w:rsid w:val="003537E1"/>
    <w:rsid w:val="00360A80"/>
    <w:rsid w:val="00360E8F"/>
    <w:rsid w:val="00375E67"/>
    <w:rsid w:val="00381C1C"/>
    <w:rsid w:val="003837BC"/>
    <w:rsid w:val="00384264"/>
    <w:rsid w:val="003845A6"/>
    <w:rsid w:val="003860DB"/>
    <w:rsid w:val="00390934"/>
    <w:rsid w:val="00391377"/>
    <w:rsid w:val="00392038"/>
    <w:rsid w:val="00393F41"/>
    <w:rsid w:val="003969A9"/>
    <w:rsid w:val="0039754E"/>
    <w:rsid w:val="003A1C4C"/>
    <w:rsid w:val="003A2459"/>
    <w:rsid w:val="003A3B65"/>
    <w:rsid w:val="003B70F3"/>
    <w:rsid w:val="003C0EE9"/>
    <w:rsid w:val="003C14EB"/>
    <w:rsid w:val="003C6D83"/>
    <w:rsid w:val="003D41F8"/>
    <w:rsid w:val="003D7DAC"/>
    <w:rsid w:val="003E3110"/>
    <w:rsid w:val="003F0189"/>
    <w:rsid w:val="00402729"/>
    <w:rsid w:val="00404451"/>
    <w:rsid w:val="00404E54"/>
    <w:rsid w:val="00406A5B"/>
    <w:rsid w:val="00416FA3"/>
    <w:rsid w:val="00424791"/>
    <w:rsid w:val="004270A1"/>
    <w:rsid w:val="00431786"/>
    <w:rsid w:val="00440E3A"/>
    <w:rsid w:val="00444F56"/>
    <w:rsid w:val="00450950"/>
    <w:rsid w:val="00451F08"/>
    <w:rsid w:val="004531D9"/>
    <w:rsid w:val="004548C3"/>
    <w:rsid w:val="004600D3"/>
    <w:rsid w:val="00461B74"/>
    <w:rsid w:val="0046223E"/>
    <w:rsid w:val="004728F5"/>
    <w:rsid w:val="004752F6"/>
    <w:rsid w:val="00481D6E"/>
    <w:rsid w:val="004864C2"/>
    <w:rsid w:val="004A0976"/>
    <w:rsid w:val="004A156C"/>
    <w:rsid w:val="004A3AA0"/>
    <w:rsid w:val="004A4DFA"/>
    <w:rsid w:val="004B0AFD"/>
    <w:rsid w:val="004B0F5F"/>
    <w:rsid w:val="004B4AF3"/>
    <w:rsid w:val="004B793F"/>
    <w:rsid w:val="004C6C60"/>
    <w:rsid w:val="004D0714"/>
    <w:rsid w:val="004D12CA"/>
    <w:rsid w:val="004D6C38"/>
    <w:rsid w:val="004E46E2"/>
    <w:rsid w:val="00501096"/>
    <w:rsid w:val="00507DF1"/>
    <w:rsid w:val="00510BEF"/>
    <w:rsid w:val="005148C5"/>
    <w:rsid w:val="005205A2"/>
    <w:rsid w:val="00520CB4"/>
    <w:rsid w:val="0052268D"/>
    <w:rsid w:val="00533F9B"/>
    <w:rsid w:val="005405CC"/>
    <w:rsid w:val="005506C8"/>
    <w:rsid w:val="00552091"/>
    <w:rsid w:val="00553496"/>
    <w:rsid w:val="0056406C"/>
    <w:rsid w:val="00570E49"/>
    <w:rsid w:val="0057124D"/>
    <w:rsid w:val="005731F4"/>
    <w:rsid w:val="0058015E"/>
    <w:rsid w:val="00584F79"/>
    <w:rsid w:val="00585495"/>
    <w:rsid w:val="005865B8"/>
    <w:rsid w:val="00593F4D"/>
    <w:rsid w:val="005A1843"/>
    <w:rsid w:val="005A273A"/>
    <w:rsid w:val="005A3C07"/>
    <w:rsid w:val="005A5F31"/>
    <w:rsid w:val="005A77C3"/>
    <w:rsid w:val="005B4B3A"/>
    <w:rsid w:val="005C007A"/>
    <w:rsid w:val="005C16A1"/>
    <w:rsid w:val="005C4736"/>
    <w:rsid w:val="005C5BCD"/>
    <w:rsid w:val="005C78C5"/>
    <w:rsid w:val="005D270C"/>
    <w:rsid w:val="005D29C5"/>
    <w:rsid w:val="005D7641"/>
    <w:rsid w:val="005E1E97"/>
    <w:rsid w:val="005E5644"/>
    <w:rsid w:val="005F13BA"/>
    <w:rsid w:val="005F229B"/>
    <w:rsid w:val="005F700E"/>
    <w:rsid w:val="0060179A"/>
    <w:rsid w:val="0062131A"/>
    <w:rsid w:val="00625758"/>
    <w:rsid w:val="00626C9D"/>
    <w:rsid w:val="00627C30"/>
    <w:rsid w:val="00627EED"/>
    <w:rsid w:val="00631A44"/>
    <w:rsid w:val="006375A3"/>
    <w:rsid w:val="00644B30"/>
    <w:rsid w:val="006461A7"/>
    <w:rsid w:val="0064631B"/>
    <w:rsid w:val="0064780F"/>
    <w:rsid w:val="00652AE2"/>
    <w:rsid w:val="006713F9"/>
    <w:rsid w:val="006722F0"/>
    <w:rsid w:val="00672E1A"/>
    <w:rsid w:val="006749EF"/>
    <w:rsid w:val="00676460"/>
    <w:rsid w:val="00677254"/>
    <w:rsid w:val="00677A7E"/>
    <w:rsid w:val="00681B00"/>
    <w:rsid w:val="00691E36"/>
    <w:rsid w:val="00694AEB"/>
    <w:rsid w:val="00695B5F"/>
    <w:rsid w:val="006972F8"/>
    <w:rsid w:val="006A1A21"/>
    <w:rsid w:val="006A420D"/>
    <w:rsid w:val="006B2584"/>
    <w:rsid w:val="006B3E65"/>
    <w:rsid w:val="006B555A"/>
    <w:rsid w:val="006D3742"/>
    <w:rsid w:val="006D5FDF"/>
    <w:rsid w:val="006E03E1"/>
    <w:rsid w:val="006E0F83"/>
    <w:rsid w:val="006E3EB3"/>
    <w:rsid w:val="006F31D9"/>
    <w:rsid w:val="006F7271"/>
    <w:rsid w:val="0070096A"/>
    <w:rsid w:val="00701796"/>
    <w:rsid w:val="007061E7"/>
    <w:rsid w:val="0070633B"/>
    <w:rsid w:val="007079DB"/>
    <w:rsid w:val="00711305"/>
    <w:rsid w:val="00714C73"/>
    <w:rsid w:val="00722B13"/>
    <w:rsid w:val="00722C64"/>
    <w:rsid w:val="0072462E"/>
    <w:rsid w:val="00724AE5"/>
    <w:rsid w:val="00726286"/>
    <w:rsid w:val="00726887"/>
    <w:rsid w:val="00730E5F"/>
    <w:rsid w:val="0074018D"/>
    <w:rsid w:val="007427BB"/>
    <w:rsid w:val="007430F4"/>
    <w:rsid w:val="007442A5"/>
    <w:rsid w:val="007448FD"/>
    <w:rsid w:val="007473EE"/>
    <w:rsid w:val="00747F85"/>
    <w:rsid w:val="00752226"/>
    <w:rsid w:val="00755330"/>
    <w:rsid w:val="00765ABB"/>
    <w:rsid w:val="00772EE5"/>
    <w:rsid w:val="007741DA"/>
    <w:rsid w:val="00782AA7"/>
    <w:rsid w:val="00786E48"/>
    <w:rsid w:val="007872A6"/>
    <w:rsid w:val="00795B80"/>
    <w:rsid w:val="007A2650"/>
    <w:rsid w:val="007A6B1F"/>
    <w:rsid w:val="007B1BF5"/>
    <w:rsid w:val="007B3616"/>
    <w:rsid w:val="007B4679"/>
    <w:rsid w:val="007C232F"/>
    <w:rsid w:val="007C5121"/>
    <w:rsid w:val="007C7576"/>
    <w:rsid w:val="007D002F"/>
    <w:rsid w:val="007D016B"/>
    <w:rsid w:val="007D405F"/>
    <w:rsid w:val="007E592B"/>
    <w:rsid w:val="007F2506"/>
    <w:rsid w:val="007F4BE1"/>
    <w:rsid w:val="007F51EB"/>
    <w:rsid w:val="007F571E"/>
    <w:rsid w:val="008042F8"/>
    <w:rsid w:val="00805AF3"/>
    <w:rsid w:val="00826863"/>
    <w:rsid w:val="00830904"/>
    <w:rsid w:val="00834521"/>
    <w:rsid w:val="00850620"/>
    <w:rsid w:val="00860AB2"/>
    <w:rsid w:val="008A0E2E"/>
    <w:rsid w:val="008A12DE"/>
    <w:rsid w:val="008A5D1C"/>
    <w:rsid w:val="008A6441"/>
    <w:rsid w:val="008A76E4"/>
    <w:rsid w:val="008B34C7"/>
    <w:rsid w:val="008B3AEE"/>
    <w:rsid w:val="008B404D"/>
    <w:rsid w:val="008B483E"/>
    <w:rsid w:val="008B5146"/>
    <w:rsid w:val="008C46B7"/>
    <w:rsid w:val="008D0BEF"/>
    <w:rsid w:val="008D26FA"/>
    <w:rsid w:val="008E0EE3"/>
    <w:rsid w:val="008E1A95"/>
    <w:rsid w:val="008F149A"/>
    <w:rsid w:val="008F215B"/>
    <w:rsid w:val="008F5974"/>
    <w:rsid w:val="00902660"/>
    <w:rsid w:val="00902B4F"/>
    <w:rsid w:val="00904795"/>
    <w:rsid w:val="00905871"/>
    <w:rsid w:val="0091259B"/>
    <w:rsid w:val="009134FC"/>
    <w:rsid w:val="009163BC"/>
    <w:rsid w:val="009166E8"/>
    <w:rsid w:val="009370E2"/>
    <w:rsid w:val="009377EF"/>
    <w:rsid w:val="00940CE5"/>
    <w:rsid w:val="009504B6"/>
    <w:rsid w:val="009561BE"/>
    <w:rsid w:val="0096386C"/>
    <w:rsid w:val="0097473C"/>
    <w:rsid w:val="00975FBD"/>
    <w:rsid w:val="00983650"/>
    <w:rsid w:val="00983836"/>
    <w:rsid w:val="0099798A"/>
    <w:rsid w:val="009A43C6"/>
    <w:rsid w:val="009A50E0"/>
    <w:rsid w:val="009B1060"/>
    <w:rsid w:val="009B28F0"/>
    <w:rsid w:val="009B2C3D"/>
    <w:rsid w:val="009B2DE7"/>
    <w:rsid w:val="009B5447"/>
    <w:rsid w:val="009B7109"/>
    <w:rsid w:val="009C5D81"/>
    <w:rsid w:val="009C6273"/>
    <w:rsid w:val="009C6EB4"/>
    <w:rsid w:val="009D42B9"/>
    <w:rsid w:val="009D6CD6"/>
    <w:rsid w:val="009E7077"/>
    <w:rsid w:val="00A03635"/>
    <w:rsid w:val="00A03CD1"/>
    <w:rsid w:val="00A10643"/>
    <w:rsid w:val="00A120C3"/>
    <w:rsid w:val="00A17C87"/>
    <w:rsid w:val="00A21A28"/>
    <w:rsid w:val="00A25CCA"/>
    <w:rsid w:val="00A26460"/>
    <w:rsid w:val="00A26BCB"/>
    <w:rsid w:val="00A33E32"/>
    <w:rsid w:val="00A52977"/>
    <w:rsid w:val="00A52CB1"/>
    <w:rsid w:val="00A62A1C"/>
    <w:rsid w:val="00A669FC"/>
    <w:rsid w:val="00A70E1A"/>
    <w:rsid w:val="00A719AD"/>
    <w:rsid w:val="00A82949"/>
    <w:rsid w:val="00A8529E"/>
    <w:rsid w:val="00A87149"/>
    <w:rsid w:val="00AA3383"/>
    <w:rsid w:val="00AB0E09"/>
    <w:rsid w:val="00AB52FC"/>
    <w:rsid w:val="00AB7592"/>
    <w:rsid w:val="00AC18EC"/>
    <w:rsid w:val="00AC699F"/>
    <w:rsid w:val="00AC7683"/>
    <w:rsid w:val="00AD0CE2"/>
    <w:rsid w:val="00AD2F4B"/>
    <w:rsid w:val="00AE1410"/>
    <w:rsid w:val="00AE4A80"/>
    <w:rsid w:val="00AF4B52"/>
    <w:rsid w:val="00AF7E9E"/>
    <w:rsid w:val="00B008CC"/>
    <w:rsid w:val="00B00B37"/>
    <w:rsid w:val="00B044FE"/>
    <w:rsid w:val="00B22078"/>
    <w:rsid w:val="00B36EB9"/>
    <w:rsid w:val="00B44781"/>
    <w:rsid w:val="00B51A71"/>
    <w:rsid w:val="00B56C52"/>
    <w:rsid w:val="00B67655"/>
    <w:rsid w:val="00B708D3"/>
    <w:rsid w:val="00B747D4"/>
    <w:rsid w:val="00B75D1E"/>
    <w:rsid w:val="00B77080"/>
    <w:rsid w:val="00B8540B"/>
    <w:rsid w:val="00B85527"/>
    <w:rsid w:val="00B87E35"/>
    <w:rsid w:val="00B91BC8"/>
    <w:rsid w:val="00B94D1D"/>
    <w:rsid w:val="00B94E85"/>
    <w:rsid w:val="00BA0BCE"/>
    <w:rsid w:val="00BA3218"/>
    <w:rsid w:val="00BA6E99"/>
    <w:rsid w:val="00BC74D7"/>
    <w:rsid w:val="00BD74C0"/>
    <w:rsid w:val="00BE1614"/>
    <w:rsid w:val="00BE411E"/>
    <w:rsid w:val="00BF060F"/>
    <w:rsid w:val="00C0561A"/>
    <w:rsid w:val="00C14A2A"/>
    <w:rsid w:val="00C14B24"/>
    <w:rsid w:val="00C16570"/>
    <w:rsid w:val="00C16FB7"/>
    <w:rsid w:val="00C25DF7"/>
    <w:rsid w:val="00C27F03"/>
    <w:rsid w:val="00C463EE"/>
    <w:rsid w:val="00C4667B"/>
    <w:rsid w:val="00C622A4"/>
    <w:rsid w:val="00C62DEE"/>
    <w:rsid w:val="00C63849"/>
    <w:rsid w:val="00C64925"/>
    <w:rsid w:val="00C66CFC"/>
    <w:rsid w:val="00C72C1A"/>
    <w:rsid w:val="00C8594E"/>
    <w:rsid w:val="00C91DA0"/>
    <w:rsid w:val="00C941EA"/>
    <w:rsid w:val="00C972F9"/>
    <w:rsid w:val="00CA3CA2"/>
    <w:rsid w:val="00CA69E2"/>
    <w:rsid w:val="00CA71CD"/>
    <w:rsid w:val="00CC2894"/>
    <w:rsid w:val="00CC7D07"/>
    <w:rsid w:val="00CD0423"/>
    <w:rsid w:val="00CD3740"/>
    <w:rsid w:val="00CD4106"/>
    <w:rsid w:val="00CD4336"/>
    <w:rsid w:val="00CE01FC"/>
    <w:rsid w:val="00CE2092"/>
    <w:rsid w:val="00CE5302"/>
    <w:rsid w:val="00CF1286"/>
    <w:rsid w:val="00CF4113"/>
    <w:rsid w:val="00CF5EEB"/>
    <w:rsid w:val="00CF6356"/>
    <w:rsid w:val="00CF7517"/>
    <w:rsid w:val="00D05CB6"/>
    <w:rsid w:val="00D15AF2"/>
    <w:rsid w:val="00D23D83"/>
    <w:rsid w:val="00D251CC"/>
    <w:rsid w:val="00D33264"/>
    <w:rsid w:val="00D3467D"/>
    <w:rsid w:val="00D51671"/>
    <w:rsid w:val="00D56BB4"/>
    <w:rsid w:val="00D6384F"/>
    <w:rsid w:val="00D6522F"/>
    <w:rsid w:val="00D662D3"/>
    <w:rsid w:val="00D7174D"/>
    <w:rsid w:val="00D83497"/>
    <w:rsid w:val="00D83975"/>
    <w:rsid w:val="00D93BF7"/>
    <w:rsid w:val="00D94267"/>
    <w:rsid w:val="00D958E7"/>
    <w:rsid w:val="00D9669E"/>
    <w:rsid w:val="00DA5B26"/>
    <w:rsid w:val="00DB2C39"/>
    <w:rsid w:val="00DB46A9"/>
    <w:rsid w:val="00DB6362"/>
    <w:rsid w:val="00DC7C17"/>
    <w:rsid w:val="00DD136D"/>
    <w:rsid w:val="00DD15BD"/>
    <w:rsid w:val="00DE2880"/>
    <w:rsid w:val="00DE2D9D"/>
    <w:rsid w:val="00DE4D53"/>
    <w:rsid w:val="00E00209"/>
    <w:rsid w:val="00E031B1"/>
    <w:rsid w:val="00E03FF4"/>
    <w:rsid w:val="00E0540C"/>
    <w:rsid w:val="00E05F0F"/>
    <w:rsid w:val="00E06BF8"/>
    <w:rsid w:val="00E15543"/>
    <w:rsid w:val="00E23CBC"/>
    <w:rsid w:val="00E250F3"/>
    <w:rsid w:val="00E31D3A"/>
    <w:rsid w:val="00E324A2"/>
    <w:rsid w:val="00E3708B"/>
    <w:rsid w:val="00E40578"/>
    <w:rsid w:val="00E43723"/>
    <w:rsid w:val="00E47970"/>
    <w:rsid w:val="00E52489"/>
    <w:rsid w:val="00E52979"/>
    <w:rsid w:val="00E52BEA"/>
    <w:rsid w:val="00E52F39"/>
    <w:rsid w:val="00E55619"/>
    <w:rsid w:val="00E61EBA"/>
    <w:rsid w:val="00E64B8B"/>
    <w:rsid w:val="00E72242"/>
    <w:rsid w:val="00E75432"/>
    <w:rsid w:val="00E8054E"/>
    <w:rsid w:val="00E8619A"/>
    <w:rsid w:val="00E86C4D"/>
    <w:rsid w:val="00E973FB"/>
    <w:rsid w:val="00EB04CD"/>
    <w:rsid w:val="00EB0DD0"/>
    <w:rsid w:val="00EB2305"/>
    <w:rsid w:val="00EB61D0"/>
    <w:rsid w:val="00EB72D8"/>
    <w:rsid w:val="00EC0BB0"/>
    <w:rsid w:val="00EF389E"/>
    <w:rsid w:val="00EF4939"/>
    <w:rsid w:val="00EF758E"/>
    <w:rsid w:val="00F02C39"/>
    <w:rsid w:val="00F041A0"/>
    <w:rsid w:val="00F06BFE"/>
    <w:rsid w:val="00F11FE4"/>
    <w:rsid w:val="00F2102B"/>
    <w:rsid w:val="00F2529C"/>
    <w:rsid w:val="00F31B26"/>
    <w:rsid w:val="00F37144"/>
    <w:rsid w:val="00F417B8"/>
    <w:rsid w:val="00F419D3"/>
    <w:rsid w:val="00F45AC1"/>
    <w:rsid w:val="00F47D7C"/>
    <w:rsid w:val="00F51934"/>
    <w:rsid w:val="00F734BB"/>
    <w:rsid w:val="00F74E07"/>
    <w:rsid w:val="00F82F7B"/>
    <w:rsid w:val="00F86205"/>
    <w:rsid w:val="00FA58A0"/>
    <w:rsid w:val="00FC121E"/>
    <w:rsid w:val="00FD155B"/>
    <w:rsid w:val="00FD2888"/>
    <w:rsid w:val="00FD4A22"/>
    <w:rsid w:val="00FD6080"/>
    <w:rsid w:val="00FE64A6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AAA22"/>
  <w15:chartTrackingRefBased/>
  <w15:docId w15:val="{F4D6B3CF-39C8-4D5A-8D36-087E8341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B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B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EB9"/>
    <w:rPr>
      <w:i/>
      <w:iCs/>
      <w:color w:val="404040" w:themeColor="text1" w:themeTint="BF"/>
    </w:rPr>
  </w:style>
  <w:style w:type="paragraph" w:styleId="ListParagraph">
    <w:name w:val="List Paragraph"/>
    <w:aliases w:val="lp1,Figure_name,List Paragraph1,Bullet List,FooterText,Bullet OSM,TOC style"/>
    <w:basedOn w:val="Normal"/>
    <w:link w:val="ListParagraphChar"/>
    <w:uiPriority w:val="34"/>
    <w:qFormat/>
    <w:rsid w:val="00B36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E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B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EB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0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44F56"/>
    <w:pPr>
      <w:widowControl w:val="0"/>
      <w:autoSpaceDE w:val="0"/>
      <w:autoSpaceDN w:val="0"/>
      <w:adjustRightInd w:val="0"/>
      <w:spacing w:before="93" w:after="0" w:line="240" w:lineRule="auto"/>
      <w:ind w:left="1564" w:hanging="360"/>
    </w:pPr>
    <w:rPr>
      <w:rFonts w:ascii="Arial" w:eastAsiaTheme="minorEastAsia" w:hAnsi="Arial" w:cs="Arial"/>
      <w:kern w:val="0"/>
      <w:sz w:val="20"/>
      <w:szCs w:val="20"/>
      <w:lang w:val="en-AU"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44F56"/>
    <w:rPr>
      <w:rFonts w:ascii="Arial" w:eastAsiaTheme="minorEastAsia" w:hAnsi="Arial" w:cs="Arial"/>
      <w:kern w:val="0"/>
      <w:sz w:val="20"/>
      <w:szCs w:val="20"/>
      <w:lang w:val="en-AU"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4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56"/>
  </w:style>
  <w:style w:type="paragraph" w:styleId="Footer">
    <w:name w:val="footer"/>
    <w:basedOn w:val="Normal"/>
    <w:link w:val="FooterChar"/>
    <w:uiPriority w:val="99"/>
    <w:unhideWhenUsed/>
    <w:rsid w:val="00444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56"/>
  </w:style>
  <w:style w:type="character" w:customStyle="1" w:styleId="ListParagraphChar">
    <w:name w:val="List Paragraph Char"/>
    <w:aliases w:val="lp1 Char,Figure_name Char,List Paragraph1 Char,Bullet List Char,FooterText Char,Bullet OSM Char,TOC style Char"/>
    <w:basedOn w:val="DefaultParagraphFont"/>
    <w:link w:val="ListParagraph"/>
    <w:uiPriority w:val="34"/>
    <w:rsid w:val="000E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663</Words>
  <Characters>4144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QUANG HUY 20191895</dc:creator>
  <cp:keywords/>
  <dc:description/>
  <cp:lastModifiedBy>Nguyen Tuan Anh</cp:lastModifiedBy>
  <cp:revision>479</cp:revision>
  <cp:lastPrinted>2025-07-13T16:52:00Z</cp:lastPrinted>
  <dcterms:created xsi:type="dcterms:W3CDTF">2024-10-21T22:54:00Z</dcterms:created>
  <dcterms:modified xsi:type="dcterms:W3CDTF">2025-10-22T03:12:00Z</dcterms:modified>
</cp:coreProperties>
</file>